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6054E" w14:textId="77777777" w:rsidR="003A6C28" w:rsidRDefault="003A6C28" w:rsidP="003A6C28">
      <w:pPr>
        <w:spacing w:after="0"/>
        <w:ind w:left="4956"/>
        <w:rPr>
          <w:rFonts w:ascii="Times New Roman" w:hAnsi="Times New Roman"/>
          <w:sz w:val="28"/>
          <w:szCs w:val="28"/>
        </w:rPr>
      </w:pPr>
      <w:r>
        <w:rPr>
          <w:rFonts w:ascii="Times New Roman" w:hAnsi="Times New Roman"/>
          <w:sz w:val="28"/>
          <w:szCs w:val="28"/>
        </w:rPr>
        <w:t>Додаток 2</w:t>
      </w:r>
    </w:p>
    <w:p w14:paraId="72766091" w14:textId="77777777" w:rsidR="003A6C28" w:rsidRDefault="003A6C28" w:rsidP="003A6C28">
      <w:pPr>
        <w:spacing w:after="0"/>
        <w:ind w:left="4956"/>
        <w:rPr>
          <w:rFonts w:ascii="Times New Roman" w:hAnsi="Times New Roman"/>
          <w:sz w:val="28"/>
          <w:szCs w:val="28"/>
        </w:rPr>
      </w:pPr>
      <w:r>
        <w:rPr>
          <w:rFonts w:ascii="Times New Roman" w:hAnsi="Times New Roman"/>
          <w:sz w:val="28"/>
          <w:szCs w:val="28"/>
        </w:rPr>
        <w:t xml:space="preserve">до рішення 50 </w:t>
      </w:r>
      <w:proofErr w:type="gramStart"/>
      <w:r>
        <w:rPr>
          <w:rFonts w:ascii="Times New Roman" w:hAnsi="Times New Roman"/>
          <w:sz w:val="28"/>
          <w:szCs w:val="28"/>
        </w:rPr>
        <w:t>сесії  8</w:t>
      </w:r>
      <w:proofErr w:type="gramEnd"/>
      <w:r>
        <w:rPr>
          <w:rFonts w:ascii="Times New Roman" w:hAnsi="Times New Roman"/>
          <w:sz w:val="28"/>
          <w:szCs w:val="28"/>
        </w:rPr>
        <w:t xml:space="preserve"> скликання </w:t>
      </w:r>
    </w:p>
    <w:p w14:paraId="426395B5" w14:textId="77777777" w:rsidR="003A6C28" w:rsidRDefault="003A6C28" w:rsidP="003A6C28">
      <w:pPr>
        <w:spacing w:after="0"/>
        <w:ind w:left="4956"/>
        <w:rPr>
          <w:rFonts w:ascii="Times New Roman" w:hAnsi="Times New Roman"/>
          <w:sz w:val="28"/>
          <w:szCs w:val="28"/>
        </w:rPr>
      </w:pPr>
      <w:r>
        <w:rPr>
          <w:rFonts w:ascii="Times New Roman" w:hAnsi="Times New Roman"/>
          <w:sz w:val="28"/>
          <w:szCs w:val="28"/>
        </w:rPr>
        <w:t>Жмеринської міської   ради</w:t>
      </w:r>
    </w:p>
    <w:p w14:paraId="0173247D" w14:textId="08D4E6CD" w:rsidR="003A6C28" w:rsidRPr="003A6C28" w:rsidRDefault="003A6C28" w:rsidP="003A6C28">
      <w:pPr>
        <w:spacing w:after="0"/>
        <w:ind w:left="4956"/>
        <w:rPr>
          <w:rFonts w:ascii="Times New Roman" w:hAnsi="Times New Roman"/>
          <w:sz w:val="28"/>
          <w:szCs w:val="28"/>
          <w:lang w:val="uk-UA"/>
        </w:rPr>
      </w:pPr>
      <w:r>
        <w:rPr>
          <w:rFonts w:ascii="Times New Roman" w:hAnsi="Times New Roman"/>
          <w:sz w:val="28"/>
          <w:szCs w:val="28"/>
        </w:rPr>
        <w:t>від 8 серпня 2024 року  № 109</w:t>
      </w:r>
      <w:r>
        <w:rPr>
          <w:rFonts w:ascii="Times New Roman" w:hAnsi="Times New Roman"/>
          <w:sz w:val="28"/>
          <w:szCs w:val="28"/>
          <w:lang w:val="uk-UA"/>
        </w:rPr>
        <w:t>8</w:t>
      </w:r>
      <w:bookmarkStart w:id="0" w:name="_GoBack"/>
      <w:bookmarkEnd w:id="0"/>
    </w:p>
    <w:p w14:paraId="3CB23662" w14:textId="2DE60D21" w:rsidR="004A6BF6" w:rsidRPr="004A6BF6" w:rsidRDefault="004A6BF6" w:rsidP="004A6BF6">
      <w:pPr>
        <w:shd w:val="clear" w:color="auto" w:fill="FFFFFF"/>
        <w:spacing w:after="0" w:line="240" w:lineRule="auto"/>
        <w:rPr>
          <w:rFonts w:ascii="Times New Roman" w:eastAsia="Times New Roman" w:hAnsi="Times New Roman" w:cs="Times New Roman"/>
          <w:sz w:val="24"/>
          <w:szCs w:val="24"/>
          <w:lang w:eastAsia="ru-RU"/>
        </w:rPr>
      </w:pPr>
    </w:p>
    <w:p w14:paraId="1BDD1190" w14:textId="77777777" w:rsidR="004A6BF6" w:rsidRPr="004A6BF6" w:rsidRDefault="004A6BF6" w:rsidP="004A6BF6">
      <w:pPr>
        <w:spacing w:after="0" w:line="240" w:lineRule="auto"/>
        <w:ind w:left="4248" w:right="1417" w:firstLine="708"/>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w:t>
      </w:r>
    </w:p>
    <w:p w14:paraId="0AF7917D" w14:textId="77777777" w:rsidR="004A6BF6" w:rsidRPr="004A6BF6" w:rsidRDefault="004A6BF6" w:rsidP="004A6BF6">
      <w:pPr>
        <w:spacing w:after="0" w:line="240" w:lineRule="auto"/>
        <w:ind w:left="4248" w:right="1417" w:firstLine="708"/>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      ЗАТВЕРДЖЕНО</w:t>
      </w:r>
    </w:p>
    <w:p w14:paraId="56952986" w14:textId="77777777" w:rsidR="004A6BF6" w:rsidRPr="004A6BF6" w:rsidRDefault="004A6BF6" w:rsidP="004A6BF6">
      <w:pPr>
        <w:spacing w:after="0" w:line="240" w:lineRule="auto"/>
        <w:ind w:left="4251" w:firstLine="705"/>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рішення __ сесії 8 скликання </w:t>
      </w:r>
    </w:p>
    <w:p w14:paraId="3366CD9A" w14:textId="77777777" w:rsidR="004A6BF6" w:rsidRPr="004A6BF6" w:rsidRDefault="004A6BF6" w:rsidP="004A6BF6">
      <w:pPr>
        <w:tabs>
          <w:tab w:val="left" w:pos="4820"/>
        </w:tabs>
        <w:spacing w:after="0" w:line="240" w:lineRule="auto"/>
        <w:ind w:left="-284" w:firstLine="284"/>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ab/>
        <w:t>Жмеринської міської ради</w:t>
      </w:r>
    </w:p>
    <w:p w14:paraId="09EA5135" w14:textId="77777777" w:rsidR="004A6BF6" w:rsidRPr="004A6BF6" w:rsidRDefault="004A6BF6" w:rsidP="004A6BF6">
      <w:pPr>
        <w:spacing w:after="0" w:line="240" w:lineRule="auto"/>
        <w:ind w:left="354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від_________________2024р.</w:t>
      </w:r>
    </w:p>
    <w:p w14:paraId="7D3A23EF" w14:textId="605EECAF" w:rsidR="004A6BF6" w:rsidRPr="004A6BF6" w:rsidRDefault="004A6BF6" w:rsidP="004A6BF6">
      <w:pPr>
        <w:shd w:val="clear" w:color="auto" w:fill="FFFFFF"/>
        <w:spacing w:after="150" w:line="240" w:lineRule="auto"/>
        <w:ind w:left="4248" w:right="-567" w:firstLine="708"/>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w:t>
      </w:r>
      <w:r w:rsidR="00943CC2">
        <w:rPr>
          <w:rFonts w:ascii="Times New Roman" w:eastAsia="Times New Roman" w:hAnsi="Times New Roman" w:cs="Times New Roman"/>
          <w:color w:val="000000"/>
          <w:sz w:val="28"/>
          <w:szCs w:val="28"/>
          <w:lang w:val="uk-UA" w:eastAsia="ru-RU"/>
        </w:rPr>
        <w:t xml:space="preserve">  </w:t>
      </w:r>
      <w:r w:rsidRPr="004A6BF6">
        <w:rPr>
          <w:rFonts w:ascii="Times New Roman" w:eastAsia="Times New Roman" w:hAnsi="Times New Roman" w:cs="Times New Roman"/>
          <w:color w:val="000000"/>
          <w:sz w:val="28"/>
          <w:szCs w:val="28"/>
          <w:lang w:eastAsia="ru-RU"/>
        </w:rPr>
        <w:t>Секретар міської ради</w:t>
      </w:r>
    </w:p>
    <w:p w14:paraId="3A81852E" w14:textId="1ADAC50A" w:rsidR="004A6BF6" w:rsidRPr="004A6BF6" w:rsidRDefault="004A6BF6" w:rsidP="004A6BF6">
      <w:pPr>
        <w:tabs>
          <w:tab w:val="left" w:pos="2268"/>
          <w:tab w:val="left" w:pos="2977"/>
        </w:tabs>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w:t>
      </w:r>
      <w:r w:rsidR="00943CC2">
        <w:rPr>
          <w:rFonts w:ascii="Times New Roman" w:eastAsia="Times New Roman" w:hAnsi="Times New Roman" w:cs="Times New Roman"/>
          <w:color w:val="000000"/>
          <w:sz w:val="28"/>
          <w:szCs w:val="28"/>
          <w:lang w:val="uk-UA" w:eastAsia="ru-RU"/>
        </w:rPr>
        <w:t>______</w:t>
      </w:r>
      <w:r w:rsidRPr="004A6BF6">
        <w:rPr>
          <w:rFonts w:ascii="Times New Roman" w:eastAsia="Times New Roman" w:hAnsi="Times New Roman" w:cs="Times New Roman"/>
          <w:color w:val="000000"/>
          <w:sz w:val="28"/>
          <w:szCs w:val="28"/>
          <w:lang w:eastAsia="ru-RU"/>
        </w:rPr>
        <w:t>Вадим КОЖУХОВСЬКИЙ</w:t>
      </w:r>
    </w:p>
    <w:p w14:paraId="15DF0B35" w14:textId="77777777" w:rsidR="004A6BF6" w:rsidRPr="004A6BF6" w:rsidRDefault="004A6BF6" w:rsidP="004A6BF6">
      <w:pPr>
        <w:tabs>
          <w:tab w:val="left" w:pos="2268"/>
          <w:tab w:val="left" w:pos="2977"/>
        </w:tabs>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w:t>
      </w:r>
    </w:p>
    <w:p w14:paraId="28BDAD66" w14:textId="77777777" w:rsidR="004A6BF6" w:rsidRPr="004A6BF6" w:rsidRDefault="004A6BF6" w:rsidP="004A6BF6">
      <w:pPr>
        <w:tabs>
          <w:tab w:val="left" w:pos="2268"/>
          <w:tab w:val="left" w:pos="2977"/>
        </w:tabs>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w:t>
      </w:r>
    </w:p>
    <w:p w14:paraId="0FB1DDED" w14:textId="77777777" w:rsidR="004A6BF6" w:rsidRPr="004A6BF6" w:rsidRDefault="004A6BF6" w:rsidP="004A6BF6">
      <w:pPr>
        <w:tabs>
          <w:tab w:val="left" w:pos="2268"/>
          <w:tab w:val="left" w:pos="2977"/>
        </w:tabs>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w:t>
      </w:r>
    </w:p>
    <w:p w14:paraId="359B8598"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2A60F069"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63F3BDF7"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18CB940F"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54FBC96E"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5A6B73D3"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56"/>
          <w:szCs w:val="56"/>
          <w:lang w:eastAsia="ru-RU"/>
        </w:rPr>
        <w:t>СТАТУТ</w:t>
      </w:r>
    </w:p>
    <w:p w14:paraId="674750F3"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  </w:t>
      </w:r>
    </w:p>
    <w:p w14:paraId="35F95850" w14:textId="77777777" w:rsidR="004A6BF6" w:rsidRPr="004A6BF6" w:rsidRDefault="004A6BF6" w:rsidP="004A6BF6">
      <w:pPr>
        <w:spacing w:after="0" w:line="240" w:lineRule="auto"/>
        <w:ind w:left="360"/>
        <w:jc w:val="center"/>
        <w:rPr>
          <w:rFonts w:ascii="Times New Roman" w:eastAsia="Times New Roman" w:hAnsi="Times New Roman" w:cs="Times New Roman"/>
          <w:sz w:val="24"/>
          <w:szCs w:val="24"/>
          <w:lang w:eastAsia="ru-RU"/>
        </w:rPr>
      </w:pPr>
      <w:proofErr w:type="gramStart"/>
      <w:r w:rsidRPr="004A6BF6">
        <w:rPr>
          <w:rFonts w:ascii="Times New Roman" w:eastAsia="Times New Roman" w:hAnsi="Times New Roman" w:cs="Times New Roman"/>
          <w:b/>
          <w:bCs/>
          <w:color w:val="000000"/>
          <w:sz w:val="28"/>
          <w:szCs w:val="28"/>
          <w:lang w:eastAsia="ru-RU"/>
        </w:rPr>
        <w:t>КОМУНАЛЬНОЇ  УСТАНОВИ</w:t>
      </w:r>
      <w:proofErr w:type="gramEnd"/>
    </w:p>
    <w:p w14:paraId="39BDCD54" w14:textId="77777777" w:rsidR="004A6BF6" w:rsidRPr="004A6BF6" w:rsidRDefault="004A6BF6" w:rsidP="004A6BF6">
      <w:pPr>
        <w:spacing w:after="0" w:line="240" w:lineRule="auto"/>
        <w:ind w:left="36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 xml:space="preserve"> «ІНКЛЮЗИВНО - РЕСУРСНИЙ ЦЕНТР» </w:t>
      </w:r>
    </w:p>
    <w:p w14:paraId="417AE84E"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 xml:space="preserve">ЖМЕРИНСЬКОЇ </w:t>
      </w:r>
      <w:proofErr w:type="gramStart"/>
      <w:r w:rsidRPr="004A6BF6">
        <w:rPr>
          <w:rFonts w:ascii="Times New Roman" w:eastAsia="Times New Roman" w:hAnsi="Times New Roman" w:cs="Times New Roman"/>
          <w:b/>
          <w:bCs/>
          <w:color w:val="000000"/>
          <w:sz w:val="28"/>
          <w:szCs w:val="28"/>
          <w:lang w:eastAsia="ru-RU"/>
        </w:rPr>
        <w:t>МІСЬКОЇ  ТЕРИТОРІАЛЬНОЇ</w:t>
      </w:r>
      <w:proofErr w:type="gramEnd"/>
      <w:r w:rsidRPr="004A6BF6">
        <w:rPr>
          <w:rFonts w:ascii="Times New Roman" w:eastAsia="Times New Roman" w:hAnsi="Times New Roman" w:cs="Times New Roman"/>
          <w:b/>
          <w:bCs/>
          <w:color w:val="000000"/>
          <w:sz w:val="28"/>
          <w:szCs w:val="28"/>
          <w:lang w:eastAsia="ru-RU"/>
        </w:rPr>
        <w:t xml:space="preserve"> ГРОМАДИ ВІННИЦЬКОЇ ОБЛАСТІ (код ЄДРПОУ </w:t>
      </w:r>
      <w:r w:rsidRPr="004A6BF6">
        <w:rPr>
          <w:rFonts w:ascii="Times New Roman" w:eastAsia="Times New Roman" w:hAnsi="Times New Roman" w:cs="Times New Roman"/>
          <w:b/>
          <w:bCs/>
          <w:color w:val="000000"/>
          <w:sz w:val="28"/>
          <w:szCs w:val="28"/>
          <w:shd w:val="clear" w:color="auto" w:fill="FFFFFF"/>
          <w:lang w:eastAsia="ru-RU"/>
        </w:rPr>
        <w:t>42007291</w:t>
      </w:r>
      <w:r w:rsidRPr="004A6BF6">
        <w:rPr>
          <w:rFonts w:ascii="Times New Roman" w:eastAsia="Times New Roman" w:hAnsi="Times New Roman" w:cs="Times New Roman"/>
          <w:b/>
          <w:bCs/>
          <w:color w:val="000000"/>
          <w:sz w:val="28"/>
          <w:szCs w:val="28"/>
          <w:lang w:eastAsia="ru-RU"/>
        </w:rPr>
        <w:t>)</w:t>
      </w:r>
    </w:p>
    <w:p w14:paraId="232EDB8B"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(НОВА РЕДАКЦІЯ)</w:t>
      </w:r>
    </w:p>
    <w:p w14:paraId="57A929DA"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0FB77F8B"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0DA4A7D4"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00C72991"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73923FF8"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4CACF1F3"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21CAC907"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7B8ECB89"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3023373D"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520AEB5D"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07F41E37"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3B37C5C6"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65AB13B2"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1F7C042A" w14:textId="77777777" w:rsidR="004A6BF6" w:rsidRDefault="004A6BF6" w:rsidP="004A6BF6">
      <w:pPr>
        <w:spacing w:after="0" w:line="240" w:lineRule="auto"/>
        <w:jc w:val="center"/>
        <w:rPr>
          <w:rFonts w:ascii="Times New Roman" w:eastAsia="Times New Roman" w:hAnsi="Times New Roman" w:cs="Times New Roman"/>
          <w:color w:val="000000"/>
          <w:sz w:val="28"/>
          <w:szCs w:val="28"/>
          <w:lang w:eastAsia="ru-RU"/>
        </w:rPr>
      </w:pPr>
    </w:p>
    <w:p w14:paraId="08FC069B" w14:textId="77777777" w:rsidR="004A6BF6" w:rsidRDefault="004A6BF6" w:rsidP="004A6BF6">
      <w:pPr>
        <w:spacing w:after="0" w:line="240" w:lineRule="auto"/>
        <w:jc w:val="center"/>
        <w:rPr>
          <w:rFonts w:ascii="Times New Roman" w:eastAsia="Times New Roman" w:hAnsi="Times New Roman" w:cs="Times New Roman"/>
          <w:color w:val="000000"/>
          <w:sz w:val="28"/>
          <w:szCs w:val="28"/>
          <w:lang w:eastAsia="ru-RU"/>
        </w:rPr>
      </w:pPr>
    </w:p>
    <w:p w14:paraId="66472D95" w14:textId="77777777" w:rsidR="004A6BF6" w:rsidRDefault="004A6BF6" w:rsidP="004A6BF6">
      <w:pPr>
        <w:spacing w:after="0" w:line="240" w:lineRule="auto"/>
        <w:jc w:val="center"/>
        <w:rPr>
          <w:rFonts w:ascii="Times New Roman" w:eastAsia="Times New Roman" w:hAnsi="Times New Roman" w:cs="Times New Roman"/>
          <w:color w:val="000000"/>
          <w:sz w:val="28"/>
          <w:szCs w:val="28"/>
          <w:lang w:eastAsia="ru-RU"/>
        </w:rPr>
      </w:pPr>
    </w:p>
    <w:p w14:paraId="2237AAEA" w14:textId="737AA4CD" w:rsidR="004A6BF6" w:rsidRDefault="004A6BF6" w:rsidP="004A6BF6">
      <w:pPr>
        <w:spacing w:after="0" w:line="240" w:lineRule="auto"/>
        <w:jc w:val="center"/>
        <w:rPr>
          <w:rFonts w:ascii="Times New Roman" w:eastAsia="Times New Roman" w:hAnsi="Times New Roman" w:cs="Times New Roman"/>
          <w:color w:val="000000"/>
          <w:sz w:val="28"/>
          <w:szCs w:val="28"/>
          <w:lang w:eastAsia="ru-RU"/>
        </w:rPr>
      </w:pPr>
    </w:p>
    <w:p w14:paraId="43115152" w14:textId="0A699294" w:rsidR="007F791E" w:rsidRDefault="007F791E" w:rsidP="004A6BF6">
      <w:pPr>
        <w:spacing w:after="0" w:line="240" w:lineRule="auto"/>
        <w:jc w:val="center"/>
        <w:rPr>
          <w:rFonts w:ascii="Times New Roman" w:eastAsia="Times New Roman" w:hAnsi="Times New Roman" w:cs="Times New Roman"/>
          <w:color w:val="000000"/>
          <w:sz w:val="28"/>
          <w:szCs w:val="28"/>
          <w:lang w:eastAsia="ru-RU"/>
        </w:rPr>
      </w:pPr>
    </w:p>
    <w:p w14:paraId="0F28FECD" w14:textId="32C3B971" w:rsidR="007F791E" w:rsidRDefault="007F791E" w:rsidP="004A6BF6">
      <w:pPr>
        <w:spacing w:after="0" w:line="240" w:lineRule="auto"/>
        <w:jc w:val="center"/>
        <w:rPr>
          <w:rFonts w:ascii="Times New Roman" w:eastAsia="Times New Roman" w:hAnsi="Times New Roman" w:cs="Times New Roman"/>
          <w:color w:val="000000"/>
          <w:sz w:val="28"/>
          <w:szCs w:val="28"/>
          <w:lang w:eastAsia="ru-RU"/>
        </w:rPr>
      </w:pPr>
    </w:p>
    <w:p w14:paraId="19ADFC05" w14:textId="42AA08BC" w:rsidR="007F791E" w:rsidRDefault="007F791E" w:rsidP="004A6BF6">
      <w:pPr>
        <w:spacing w:after="0" w:line="240" w:lineRule="auto"/>
        <w:jc w:val="center"/>
        <w:rPr>
          <w:rFonts w:ascii="Times New Roman" w:eastAsia="Times New Roman" w:hAnsi="Times New Roman" w:cs="Times New Roman"/>
          <w:color w:val="000000"/>
          <w:sz w:val="28"/>
          <w:szCs w:val="28"/>
          <w:lang w:eastAsia="ru-RU"/>
        </w:rPr>
      </w:pPr>
    </w:p>
    <w:p w14:paraId="101DE1A0" w14:textId="77777777" w:rsidR="007F791E" w:rsidRDefault="007F791E" w:rsidP="004A6BF6">
      <w:pPr>
        <w:spacing w:after="0" w:line="240" w:lineRule="auto"/>
        <w:jc w:val="center"/>
        <w:rPr>
          <w:rFonts w:ascii="Times New Roman" w:eastAsia="Times New Roman" w:hAnsi="Times New Roman" w:cs="Times New Roman"/>
          <w:color w:val="000000"/>
          <w:sz w:val="28"/>
          <w:szCs w:val="28"/>
          <w:lang w:eastAsia="ru-RU"/>
        </w:rPr>
      </w:pPr>
    </w:p>
    <w:p w14:paraId="6F1F7A8A" w14:textId="4CA4A474"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Жмеринка</w:t>
      </w:r>
    </w:p>
    <w:p w14:paraId="25ACE909"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2024</w:t>
      </w:r>
    </w:p>
    <w:p w14:paraId="1A88AA67" w14:textId="747C7F13"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lastRenderedPageBreak/>
        <w:t>І. ЗАГАЛЬНІ ПОЛОЖЕННЯ</w:t>
      </w:r>
    </w:p>
    <w:p w14:paraId="07FDFE60"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36144AE5"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1.1. </w:t>
      </w:r>
      <w:proofErr w:type="gramStart"/>
      <w:r w:rsidRPr="004A6BF6">
        <w:rPr>
          <w:rFonts w:ascii="Times New Roman" w:eastAsia="Times New Roman" w:hAnsi="Times New Roman" w:cs="Times New Roman"/>
          <w:color w:val="000000"/>
          <w:sz w:val="28"/>
          <w:szCs w:val="28"/>
          <w:lang w:eastAsia="ru-RU"/>
        </w:rPr>
        <w:t>КОМУНАЛЬНА  УСТАНОВА</w:t>
      </w:r>
      <w:proofErr w:type="gramEnd"/>
      <w:r w:rsidRPr="004A6BF6">
        <w:rPr>
          <w:rFonts w:ascii="Times New Roman" w:eastAsia="Times New Roman" w:hAnsi="Times New Roman" w:cs="Times New Roman"/>
          <w:color w:val="000000"/>
          <w:sz w:val="28"/>
          <w:szCs w:val="28"/>
          <w:lang w:eastAsia="ru-RU"/>
        </w:rPr>
        <w:t xml:space="preserve">  «ІНКЛЮЗИВНО - РЕСУРСНИЙ ЦЕНТР» ЖМЕРИНСЬКОЇ МІСЬКОЇ  ТЕРИТОРІАЛЬНОЇ ГРОМАДИ ВІННИЦЬКОЇ ОБЛАСТІ – комунальна установа (далі – Центр), що є комунальною власністю Жмеринської міської  територіальної громади, в особі Жмеринської міської ради, та </w:t>
      </w:r>
      <w:r w:rsidRPr="004A6BF6">
        <w:rPr>
          <w:rFonts w:ascii="Times New Roman" w:eastAsia="Times New Roman" w:hAnsi="Times New Roman" w:cs="Times New Roman"/>
          <w:color w:val="000000"/>
          <w:sz w:val="28"/>
          <w:szCs w:val="28"/>
          <w:shd w:val="clear" w:color="auto" w:fill="FFFFFF"/>
          <w:lang w:eastAsia="ru-RU"/>
        </w:rPr>
        <w:t>надає послуги дітям з особливими освітніми потребами, які проживають (навчаються) в  територіальній громаді</w:t>
      </w:r>
      <w:r w:rsidRPr="004A6BF6">
        <w:rPr>
          <w:rFonts w:ascii="Times New Roman" w:eastAsia="Times New Roman" w:hAnsi="Times New Roman" w:cs="Times New Roman"/>
          <w:color w:val="000000"/>
          <w:sz w:val="28"/>
          <w:szCs w:val="28"/>
          <w:lang w:eastAsia="ru-RU"/>
        </w:rPr>
        <w:t>. </w:t>
      </w:r>
    </w:p>
    <w:p w14:paraId="4389F880" w14:textId="1D05A11F" w:rsidR="004A6BF6" w:rsidRPr="004A6BF6" w:rsidRDefault="00C30F61" w:rsidP="004A6B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    </w:t>
      </w:r>
      <w:r w:rsidR="004A6BF6" w:rsidRPr="004A6BF6">
        <w:rPr>
          <w:rFonts w:ascii="Times New Roman" w:eastAsia="Times New Roman" w:hAnsi="Times New Roman" w:cs="Times New Roman"/>
          <w:color w:val="000000"/>
          <w:sz w:val="28"/>
          <w:szCs w:val="28"/>
          <w:lang w:eastAsia="ru-RU"/>
        </w:rPr>
        <w:t>1.2. Повне найменування: «</w:t>
      </w:r>
      <w:proofErr w:type="gramStart"/>
      <w:r w:rsidR="004A6BF6" w:rsidRPr="004A6BF6">
        <w:rPr>
          <w:rFonts w:ascii="Times New Roman" w:eastAsia="Times New Roman" w:hAnsi="Times New Roman" w:cs="Times New Roman"/>
          <w:color w:val="000000"/>
          <w:sz w:val="28"/>
          <w:szCs w:val="28"/>
          <w:lang w:eastAsia="ru-RU"/>
        </w:rPr>
        <w:t>КОМУНАЛЬНА  УСТАНОВА</w:t>
      </w:r>
      <w:proofErr w:type="gramEnd"/>
      <w:r w:rsidR="004A6BF6" w:rsidRPr="004A6BF6">
        <w:rPr>
          <w:rFonts w:ascii="Times New Roman" w:eastAsia="Times New Roman" w:hAnsi="Times New Roman" w:cs="Times New Roman"/>
          <w:color w:val="000000"/>
          <w:sz w:val="28"/>
          <w:szCs w:val="28"/>
          <w:lang w:eastAsia="ru-RU"/>
        </w:rPr>
        <w:t>  «ІНКЛЮЗИВНО - РЕСУРСНИЙ ЦЕНТР» ЖМЕРИНСЬКОЇ МІСЬКОЇ  ТЕРИТОРІАЛЬНОЇ ГРОМАДИ ВІННИЦЬКОЇ ОБЛАСТІ», скорочене найменування:  КУ  ІРЦ  ЖМЕРИНСЬКОЇ МІСЬКОЇ ТГ. </w:t>
      </w:r>
    </w:p>
    <w:p w14:paraId="1F0F2104" w14:textId="2ED8430C" w:rsidR="004A6BF6" w:rsidRPr="004A6BF6" w:rsidRDefault="00C30F61" w:rsidP="004A6B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 xml:space="preserve">  </w:t>
      </w:r>
      <w:r w:rsidR="004A6BF6" w:rsidRPr="004A6BF6">
        <w:rPr>
          <w:rFonts w:ascii="Times New Roman" w:eastAsia="Times New Roman" w:hAnsi="Times New Roman" w:cs="Times New Roman"/>
          <w:color w:val="000000"/>
          <w:sz w:val="28"/>
          <w:szCs w:val="28"/>
          <w:lang w:eastAsia="ru-RU"/>
        </w:rPr>
        <w:t>1.3. Юридична адреса закладу: 23100, Україна, Вінницьк</w:t>
      </w:r>
      <w:r w:rsidR="004A6BF6">
        <w:rPr>
          <w:rFonts w:ascii="Times New Roman" w:eastAsia="Times New Roman" w:hAnsi="Times New Roman" w:cs="Times New Roman"/>
          <w:color w:val="000000"/>
          <w:sz w:val="28"/>
          <w:szCs w:val="28"/>
          <w:lang w:val="uk-UA" w:eastAsia="ru-RU"/>
        </w:rPr>
        <w:t>а</w:t>
      </w:r>
      <w:r w:rsidR="004A6BF6" w:rsidRPr="004A6BF6">
        <w:rPr>
          <w:rFonts w:ascii="Times New Roman" w:eastAsia="Times New Roman" w:hAnsi="Times New Roman" w:cs="Times New Roman"/>
          <w:color w:val="000000"/>
          <w:sz w:val="28"/>
          <w:szCs w:val="28"/>
          <w:lang w:eastAsia="ru-RU"/>
        </w:rPr>
        <w:t xml:space="preserve"> област</w:t>
      </w:r>
      <w:r w:rsidR="004A6BF6">
        <w:rPr>
          <w:rFonts w:ascii="Times New Roman" w:eastAsia="Times New Roman" w:hAnsi="Times New Roman" w:cs="Times New Roman"/>
          <w:color w:val="000000"/>
          <w:sz w:val="28"/>
          <w:szCs w:val="28"/>
          <w:lang w:val="uk-UA" w:eastAsia="ru-RU"/>
        </w:rPr>
        <w:t>ь</w:t>
      </w:r>
      <w:r w:rsidR="004A6BF6" w:rsidRPr="004A6BF6">
        <w:rPr>
          <w:rFonts w:ascii="Times New Roman" w:eastAsia="Times New Roman" w:hAnsi="Times New Roman" w:cs="Times New Roman"/>
          <w:color w:val="000000"/>
          <w:sz w:val="28"/>
          <w:szCs w:val="28"/>
          <w:lang w:eastAsia="ru-RU"/>
        </w:rPr>
        <w:t>, Жмеринський район, м. Жмеринка, вул. Училищна, 9.  </w:t>
      </w:r>
    </w:p>
    <w:p w14:paraId="22725A1E" w14:textId="77777777" w:rsidR="004A6BF6" w:rsidRPr="004A6BF6" w:rsidRDefault="004A6BF6" w:rsidP="004A6BF6">
      <w:pPr>
        <w:tabs>
          <w:tab w:val="left" w:pos="720"/>
        </w:tabs>
        <w:spacing w:after="0" w:line="240" w:lineRule="auto"/>
        <w:ind w:left="142"/>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1.4. Засновником Центру є Жмеринська міська </w:t>
      </w:r>
      <w:proofErr w:type="gramStart"/>
      <w:r w:rsidRPr="004A6BF6">
        <w:rPr>
          <w:rFonts w:ascii="Times New Roman" w:eastAsia="Times New Roman" w:hAnsi="Times New Roman" w:cs="Times New Roman"/>
          <w:color w:val="000000"/>
          <w:sz w:val="28"/>
          <w:szCs w:val="28"/>
          <w:lang w:eastAsia="ru-RU"/>
        </w:rPr>
        <w:t>рада  Вінницької</w:t>
      </w:r>
      <w:proofErr w:type="gramEnd"/>
      <w:r w:rsidRPr="004A6BF6">
        <w:rPr>
          <w:rFonts w:ascii="Times New Roman" w:eastAsia="Times New Roman" w:hAnsi="Times New Roman" w:cs="Times New Roman"/>
          <w:color w:val="000000"/>
          <w:sz w:val="28"/>
          <w:szCs w:val="28"/>
          <w:lang w:eastAsia="ru-RU"/>
        </w:rPr>
        <w:t xml:space="preserve"> області. </w:t>
      </w:r>
    </w:p>
    <w:p w14:paraId="17F7E533"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1.5. Центр</w:t>
      </w:r>
      <w:r w:rsidRPr="004A6BF6">
        <w:rPr>
          <w:rFonts w:ascii="Times New Roman" w:eastAsia="Times New Roman" w:hAnsi="Times New Roman" w:cs="Times New Roman"/>
          <w:color w:val="000000"/>
          <w:sz w:val="28"/>
          <w:szCs w:val="28"/>
          <w:shd w:val="clear" w:color="auto" w:fill="FFFFFF"/>
          <w:lang w:eastAsia="ru-RU"/>
        </w:rPr>
        <w:t xml:space="preserve"> діє на підставі установчих документів, що розробляються відповідно до </w:t>
      </w:r>
      <w:hyperlink r:id="rId4" w:history="1">
        <w:r w:rsidRPr="004A6BF6">
          <w:rPr>
            <w:rFonts w:ascii="Times New Roman" w:eastAsia="Times New Roman" w:hAnsi="Times New Roman" w:cs="Times New Roman"/>
            <w:color w:val="000000"/>
            <w:sz w:val="28"/>
            <w:szCs w:val="28"/>
            <w:u w:val="single"/>
            <w:shd w:val="clear" w:color="auto" w:fill="FFFFFF"/>
            <w:lang w:eastAsia="ru-RU"/>
          </w:rPr>
          <w:t>Цивільного кодексу України</w:t>
        </w:r>
      </w:hyperlink>
      <w:r w:rsidRPr="004A6BF6">
        <w:rPr>
          <w:rFonts w:ascii="Times New Roman" w:eastAsia="Times New Roman" w:hAnsi="Times New Roman" w:cs="Times New Roman"/>
          <w:color w:val="000000"/>
          <w:sz w:val="28"/>
          <w:szCs w:val="28"/>
          <w:shd w:val="clear" w:color="auto" w:fill="FFFFFF"/>
          <w:lang w:eastAsia="ru-RU"/>
        </w:rPr>
        <w:t>, </w:t>
      </w:r>
      <w:hyperlink r:id="rId5" w:history="1">
        <w:r w:rsidRPr="004A6BF6">
          <w:rPr>
            <w:rFonts w:ascii="Times New Roman" w:eastAsia="Times New Roman" w:hAnsi="Times New Roman" w:cs="Times New Roman"/>
            <w:color w:val="000000"/>
            <w:sz w:val="28"/>
            <w:szCs w:val="28"/>
            <w:u w:val="single"/>
            <w:shd w:val="clear" w:color="auto" w:fill="FFFFFF"/>
            <w:lang w:eastAsia="ru-RU"/>
          </w:rPr>
          <w:t>Господарського кодексу України</w:t>
        </w:r>
      </w:hyperlink>
      <w:r w:rsidRPr="004A6BF6">
        <w:rPr>
          <w:rFonts w:ascii="Times New Roman" w:eastAsia="Times New Roman" w:hAnsi="Times New Roman" w:cs="Times New Roman"/>
          <w:color w:val="000000"/>
          <w:sz w:val="28"/>
          <w:szCs w:val="28"/>
          <w:shd w:val="clear" w:color="auto" w:fill="FFFFFF"/>
          <w:lang w:eastAsia="ru-RU"/>
        </w:rPr>
        <w:t>, Закону України “Про освіту”,  </w:t>
      </w:r>
      <w:r w:rsidRPr="004A6BF6">
        <w:rPr>
          <w:rFonts w:ascii="Times New Roman" w:eastAsia="Times New Roman" w:hAnsi="Times New Roman" w:cs="Times New Roman"/>
          <w:color w:val="000000"/>
          <w:sz w:val="28"/>
          <w:szCs w:val="28"/>
          <w:lang w:eastAsia="ru-RU"/>
        </w:rPr>
        <w:t>Положення про інклюзивно-ресурсний центр</w:t>
      </w:r>
      <w:r w:rsidRPr="004A6BF6">
        <w:rPr>
          <w:rFonts w:ascii="Times New Roman" w:eastAsia="Times New Roman" w:hAnsi="Times New Roman" w:cs="Times New Roman"/>
          <w:color w:val="000000"/>
          <w:sz w:val="28"/>
          <w:szCs w:val="28"/>
          <w:shd w:val="clear" w:color="auto" w:fill="FFFFFF"/>
          <w:lang w:eastAsia="ru-RU"/>
        </w:rPr>
        <w:t>  інших нормативно-правових актів і затверджуються засновником закладу освіти.</w:t>
      </w:r>
    </w:p>
    <w:p w14:paraId="1C20A720"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1.6. Метою функціонування Центру </w:t>
      </w:r>
      <w:proofErr w:type="gramStart"/>
      <w:r w:rsidRPr="004A6BF6">
        <w:rPr>
          <w:rFonts w:ascii="Times New Roman" w:eastAsia="Times New Roman" w:hAnsi="Times New Roman" w:cs="Times New Roman"/>
          <w:color w:val="000000"/>
          <w:sz w:val="28"/>
          <w:szCs w:val="28"/>
          <w:lang w:eastAsia="ru-RU"/>
        </w:rPr>
        <w:t xml:space="preserve">є </w:t>
      </w:r>
      <w:r w:rsidRPr="004A6BF6">
        <w:rPr>
          <w:rFonts w:ascii="Times New Roman" w:eastAsia="Times New Roman" w:hAnsi="Times New Roman" w:cs="Times New Roman"/>
          <w:color w:val="000000"/>
          <w:sz w:val="24"/>
          <w:szCs w:val="24"/>
          <w:shd w:val="clear" w:color="auto" w:fill="FFFFFF"/>
          <w:lang w:eastAsia="ru-RU"/>
        </w:rPr>
        <w:t> </w:t>
      </w:r>
      <w:r w:rsidRPr="004A6BF6">
        <w:rPr>
          <w:rFonts w:ascii="Times New Roman" w:eastAsia="Times New Roman" w:hAnsi="Times New Roman" w:cs="Times New Roman"/>
          <w:color w:val="000000"/>
          <w:sz w:val="28"/>
          <w:szCs w:val="28"/>
          <w:shd w:val="clear" w:color="auto" w:fill="FFFFFF"/>
          <w:lang w:eastAsia="ru-RU"/>
        </w:rPr>
        <w:t>проведення</w:t>
      </w:r>
      <w:proofErr w:type="gramEnd"/>
      <w:r w:rsidRPr="004A6BF6">
        <w:rPr>
          <w:rFonts w:ascii="Times New Roman" w:eastAsia="Times New Roman" w:hAnsi="Times New Roman" w:cs="Times New Roman"/>
          <w:color w:val="000000"/>
          <w:sz w:val="28"/>
          <w:szCs w:val="28"/>
          <w:shd w:val="clear" w:color="auto" w:fill="FFFFFF"/>
          <w:lang w:eastAsia="ru-RU"/>
        </w:rPr>
        <w:t xml:space="preserve"> комплексної психолого-педагогічної оцінки розвитку дітей, надання психолого-педагогічних та корекційно-розвиткових послуг, а також забезпечення психолого-педагогічного супроводу дітей </w:t>
      </w:r>
      <w:r w:rsidRPr="004A6BF6">
        <w:rPr>
          <w:rFonts w:ascii="Times New Roman" w:eastAsia="Times New Roman" w:hAnsi="Times New Roman" w:cs="Times New Roman"/>
          <w:color w:val="000000"/>
          <w:sz w:val="28"/>
          <w:szCs w:val="28"/>
          <w:lang w:eastAsia="ru-RU"/>
        </w:rPr>
        <w:t xml:space="preserve"> з особливими освітніми потребами.</w:t>
      </w:r>
    </w:p>
    <w:p w14:paraId="2BB8490C"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1.7. </w:t>
      </w:r>
      <w:r w:rsidRPr="004A6BF6">
        <w:rPr>
          <w:rFonts w:ascii="Times New Roman" w:eastAsia="Times New Roman" w:hAnsi="Times New Roman" w:cs="Times New Roman"/>
          <w:color w:val="000000"/>
          <w:sz w:val="28"/>
          <w:szCs w:val="28"/>
          <w:shd w:val="clear" w:color="auto" w:fill="FFFFFF"/>
          <w:lang w:eastAsia="ru-RU"/>
        </w:rPr>
        <w:t>Інклюзивно-ресурсний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r w:rsidRPr="004A6BF6">
        <w:rPr>
          <w:rFonts w:ascii="Times New Roman" w:eastAsia="Times New Roman" w:hAnsi="Times New Roman" w:cs="Times New Roman"/>
          <w:color w:val="000000"/>
          <w:sz w:val="28"/>
          <w:szCs w:val="28"/>
          <w:lang w:eastAsia="ru-RU"/>
        </w:rPr>
        <w:t>  </w:t>
      </w:r>
    </w:p>
    <w:p w14:paraId="57D723B4" w14:textId="77777777" w:rsidR="004A6BF6" w:rsidRPr="004A6BF6" w:rsidRDefault="004A6BF6" w:rsidP="004A6BF6">
      <w:pPr>
        <w:tabs>
          <w:tab w:val="left" w:pos="720"/>
        </w:tabs>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1.8. Інклюзивно-ресурсний центр є юридичною особою з моменту її    державної реєстрації та має статус юридичною особою публічного права.</w:t>
      </w:r>
      <w:r w:rsidRPr="004A6BF6">
        <w:rPr>
          <w:rFonts w:ascii="Times New Roman" w:eastAsia="Times New Roman" w:hAnsi="Times New Roman" w:cs="Times New Roman"/>
          <w:color w:val="333333"/>
          <w:sz w:val="24"/>
          <w:szCs w:val="24"/>
          <w:shd w:val="clear" w:color="auto" w:fill="FFFFFF"/>
          <w:lang w:eastAsia="ru-RU"/>
        </w:rPr>
        <w:t> </w:t>
      </w:r>
      <w:r w:rsidRPr="004A6BF6">
        <w:rPr>
          <w:rFonts w:ascii="Times New Roman" w:eastAsia="Times New Roman" w:hAnsi="Times New Roman" w:cs="Times New Roman"/>
          <w:color w:val="000000"/>
          <w:sz w:val="28"/>
          <w:szCs w:val="28"/>
          <w:shd w:val="clear" w:color="auto" w:fill="FFFFFF"/>
          <w:lang w:eastAsia="ru-RU"/>
        </w:rPr>
        <w:t>Інклюзивно-ресурсний центр може мати у своїй структурі філію (філії). Інклюзивно-ресурсний центр може організовувати власну діяльність з використанням мобільного інклюзивно-ресурсного центру.</w:t>
      </w:r>
    </w:p>
    <w:p w14:paraId="7381A221"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1.9. Центр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14:paraId="4F35C1DA"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Інклюзивно-ресурсний центр повинен мати приміщення, пристосовані для осіб з особливими освітніми потребами відповідно до вимог законодавства, у тому числі державних санітарних норм і правил та державних будівельних норм.</w:t>
      </w:r>
    </w:p>
    <w:p w14:paraId="5C5A9765"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1.10. Центр 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14:paraId="1A6ED74F"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1.11. Центр самостійно приймає рішення і здійснює діяльність в межах </w:t>
      </w:r>
      <w:proofErr w:type="gramStart"/>
      <w:r w:rsidRPr="004A6BF6">
        <w:rPr>
          <w:rFonts w:ascii="Times New Roman" w:eastAsia="Times New Roman" w:hAnsi="Times New Roman" w:cs="Times New Roman"/>
          <w:color w:val="000000"/>
          <w:sz w:val="28"/>
          <w:szCs w:val="28"/>
          <w:lang w:eastAsia="ru-RU"/>
        </w:rPr>
        <w:t>своєї  компетенції</w:t>
      </w:r>
      <w:proofErr w:type="gramEnd"/>
      <w:r w:rsidRPr="004A6BF6">
        <w:rPr>
          <w:rFonts w:ascii="Times New Roman" w:eastAsia="Times New Roman" w:hAnsi="Times New Roman" w:cs="Times New Roman"/>
          <w:color w:val="000000"/>
          <w:sz w:val="28"/>
          <w:szCs w:val="28"/>
          <w:lang w:eastAsia="ru-RU"/>
        </w:rPr>
        <w:t xml:space="preserve">, передбаченої  законодавством України, та цим статутом. </w:t>
      </w:r>
    </w:p>
    <w:p w14:paraId="2946AE78"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1.12. </w:t>
      </w:r>
      <w:proofErr w:type="gramStart"/>
      <w:r w:rsidRPr="004A6BF6">
        <w:rPr>
          <w:rFonts w:ascii="Times New Roman" w:eastAsia="Times New Roman" w:hAnsi="Times New Roman" w:cs="Times New Roman"/>
          <w:color w:val="000000"/>
          <w:sz w:val="28"/>
          <w:szCs w:val="28"/>
          <w:lang w:eastAsia="ru-RU"/>
        </w:rPr>
        <w:t>Центр  провадить</w:t>
      </w:r>
      <w:proofErr w:type="gramEnd"/>
      <w:r w:rsidRPr="004A6BF6">
        <w:rPr>
          <w:rFonts w:ascii="Times New Roman" w:eastAsia="Times New Roman" w:hAnsi="Times New Roman" w:cs="Times New Roman"/>
          <w:color w:val="000000"/>
          <w:sz w:val="28"/>
          <w:szCs w:val="28"/>
          <w:lang w:eastAsia="ru-RU"/>
        </w:rPr>
        <w:t xml:space="preserve"> освітню діяльність відповідно до ліцензії, виданої в установленому законодавством порядку.</w:t>
      </w:r>
    </w:p>
    <w:p w14:paraId="179FF0FC"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1.13. Центр створює базу персональних даних дітей та працівників і здійснює їх обробку відповідно до Закону України «Про захист персональних даних».</w:t>
      </w:r>
    </w:p>
    <w:p w14:paraId="6DECC0A5"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1.14. Установчими документами інклюзивно-ресурсного центру є рішення засновника про його утворення та статут.</w:t>
      </w:r>
    </w:p>
    <w:p w14:paraId="2EA776A0" w14:textId="77777777" w:rsidR="004A6BF6" w:rsidRPr="004A6BF6" w:rsidRDefault="004A6BF6" w:rsidP="004A6BF6">
      <w:pPr>
        <w:spacing w:after="0" w:line="240" w:lineRule="auto"/>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1.15. </w:t>
      </w:r>
      <w:r w:rsidRPr="004A6BF6">
        <w:rPr>
          <w:rFonts w:ascii="Times New Roman" w:eastAsia="Times New Roman" w:hAnsi="Times New Roman" w:cs="Times New Roman"/>
          <w:color w:val="000000"/>
          <w:sz w:val="28"/>
          <w:szCs w:val="28"/>
          <w:shd w:val="clear" w:color="auto" w:fill="FFFFFF"/>
          <w:lang w:eastAsia="ru-RU"/>
        </w:rPr>
        <w:t> У своїй діяльності інклюзивно-ресурсний центр керується  </w:t>
      </w:r>
      <w:hyperlink r:id="rId6" w:history="1">
        <w:r w:rsidRPr="004A6BF6">
          <w:rPr>
            <w:rFonts w:ascii="Times New Roman" w:eastAsia="Times New Roman" w:hAnsi="Times New Roman" w:cs="Times New Roman"/>
            <w:color w:val="000000"/>
            <w:sz w:val="28"/>
            <w:szCs w:val="28"/>
            <w:u w:val="single"/>
            <w:shd w:val="clear" w:color="auto" w:fill="FFFFFF"/>
            <w:lang w:eastAsia="ru-RU"/>
          </w:rPr>
          <w:t>Конституцією України</w:t>
        </w:r>
      </w:hyperlink>
      <w:r w:rsidRPr="004A6BF6">
        <w:rPr>
          <w:rFonts w:ascii="Times New Roman" w:eastAsia="Times New Roman" w:hAnsi="Times New Roman" w:cs="Times New Roman"/>
          <w:color w:val="000000"/>
          <w:sz w:val="28"/>
          <w:szCs w:val="28"/>
          <w:shd w:val="clear" w:color="auto" w:fill="FFFFFF"/>
          <w:lang w:eastAsia="ru-RU"/>
        </w:rPr>
        <w:t>, </w:t>
      </w:r>
      <w:hyperlink r:id="rId7" w:history="1">
        <w:r w:rsidRPr="004A6BF6">
          <w:rPr>
            <w:rFonts w:ascii="Times New Roman" w:eastAsia="Times New Roman" w:hAnsi="Times New Roman" w:cs="Times New Roman"/>
            <w:color w:val="000000"/>
            <w:sz w:val="28"/>
            <w:szCs w:val="28"/>
            <w:u w:val="single"/>
            <w:shd w:val="clear" w:color="auto" w:fill="FFFFFF"/>
            <w:lang w:eastAsia="ru-RU"/>
          </w:rPr>
          <w:t>Конвенцією про права осіб з інвалідністю</w:t>
        </w:r>
      </w:hyperlink>
      <w:r w:rsidRPr="004A6BF6">
        <w:rPr>
          <w:rFonts w:ascii="Times New Roman" w:eastAsia="Times New Roman" w:hAnsi="Times New Roman" w:cs="Times New Roman"/>
          <w:color w:val="000000"/>
          <w:sz w:val="28"/>
          <w:szCs w:val="28"/>
          <w:shd w:val="clear" w:color="auto" w:fill="FFFFFF"/>
          <w:lang w:eastAsia="ru-RU"/>
        </w:rPr>
        <w:t>, Законами України </w:t>
      </w:r>
      <w:hyperlink r:id="rId8" w:history="1">
        <w:r w:rsidRPr="004A6BF6">
          <w:rPr>
            <w:rFonts w:ascii="Times New Roman" w:eastAsia="Times New Roman" w:hAnsi="Times New Roman" w:cs="Times New Roman"/>
            <w:color w:val="000000"/>
            <w:sz w:val="28"/>
            <w:szCs w:val="28"/>
            <w:u w:val="single"/>
            <w:shd w:val="clear" w:color="auto" w:fill="FFFFFF"/>
            <w:lang w:eastAsia="ru-RU"/>
          </w:rPr>
          <w:t>“Про освіту”</w:t>
        </w:r>
      </w:hyperlink>
      <w:r w:rsidRPr="004A6BF6">
        <w:rPr>
          <w:rFonts w:ascii="Times New Roman" w:eastAsia="Times New Roman" w:hAnsi="Times New Roman" w:cs="Times New Roman"/>
          <w:color w:val="000000"/>
          <w:sz w:val="28"/>
          <w:szCs w:val="28"/>
          <w:shd w:val="clear" w:color="auto" w:fill="FFFFFF"/>
          <w:lang w:eastAsia="ru-RU"/>
        </w:rPr>
        <w:t>, </w:t>
      </w:r>
      <w:hyperlink r:id="rId9" w:history="1">
        <w:r w:rsidRPr="004A6BF6">
          <w:rPr>
            <w:rFonts w:ascii="Times New Roman" w:eastAsia="Times New Roman" w:hAnsi="Times New Roman" w:cs="Times New Roman"/>
            <w:color w:val="000000"/>
            <w:sz w:val="28"/>
            <w:szCs w:val="28"/>
            <w:u w:val="single"/>
            <w:shd w:val="clear" w:color="auto" w:fill="FFFFFF"/>
            <w:lang w:eastAsia="ru-RU"/>
          </w:rPr>
          <w:t>“Про повну загальну середню освіту</w:t>
        </w:r>
      </w:hyperlink>
      <w:r w:rsidRPr="004A6BF6">
        <w:rPr>
          <w:rFonts w:ascii="Times New Roman" w:eastAsia="Times New Roman" w:hAnsi="Times New Roman" w:cs="Times New Roman"/>
          <w:color w:val="000000"/>
          <w:sz w:val="28"/>
          <w:szCs w:val="28"/>
          <w:shd w:val="clear" w:color="auto" w:fill="FFFFFF"/>
          <w:lang w:eastAsia="ru-RU"/>
        </w:rPr>
        <w:t>”, </w:t>
      </w:r>
      <w:hyperlink r:id="rId10" w:history="1">
        <w:r w:rsidRPr="004A6BF6">
          <w:rPr>
            <w:rFonts w:ascii="Times New Roman" w:eastAsia="Times New Roman" w:hAnsi="Times New Roman" w:cs="Times New Roman"/>
            <w:color w:val="000000"/>
            <w:sz w:val="28"/>
            <w:szCs w:val="28"/>
            <w:u w:val="single"/>
            <w:shd w:val="clear" w:color="auto" w:fill="FFFFFF"/>
            <w:lang w:eastAsia="ru-RU"/>
          </w:rPr>
          <w:t>“Про професійну (професійно-технічну) освіту”</w:t>
        </w:r>
      </w:hyperlink>
      <w:r w:rsidRPr="004A6BF6">
        <w:rPr>
          <w:rFonts w:ascii="Times New Roman" w:eastAsia="Times New Roman" w:hAnsi="Times New Roman" w:cs="Times New Roman"/>
          <w:color w:val="000000"/>
          <w:sz w:val="28"/>
          <w:szCs w:val="28"/>
          <w:shd w:val="clear" w:color="auto" w:fill="FFFFFF"/>
          <w:lang w:eastAsia="ru-RU"/>
        </w:rPr>
        <w:t>, </w:t>
      </w:r>
      <w:hyperlink r:id="rId11" w:history="1">
        <w:r w:rsidRPr="004A6BF6">
          <w:rPr>
            <w:rFonts w:ascii="Times New Roman" w:eastAsia="Times New Roman" w:hAnsi="Times New Roman" w:cs="Times New Roman"/>
            <w:color w:val="000000"/>
            <w:sz w:val="28"/>
            <w:szCs w:val="28"/>
            <w:u w:val="single"/>
            <w:shd w:val="clear" w:color="auto" w:fill="FFFFFF"/>
            <w:lang w:eastAsia="ru-RU"/>
          </w:rPr>
          <w:t>“Про фахову передвищу освіту”</w:t>
        </w:r>
      </w:hyperlink>
      <w:r w:rsidRPr="004A6BF6">
        <w:rPr>
          <w:rFonts w:ascii="Times New Roman" w:eastAsia="Times New Roman" w:hAnsi="Times New Roman" w:cs="Times New Roman"/>
          <w:color w:val="000000"/>
          <w:sz w:val="28"/>
          <w:szCs w:val="28"/>
          <w:shd w:val="clear" w:color="auto" w:fill="FFFFFF"/>
          <w:lang w:eastAsia="ru-RU"/>
        </w:rPr>
        <w:t>, </w:t>
      </w:r>
      <w:hyperlink r:id="rId12" w:history="1">
        <w:r w:rsidRPr="004A6BF6">
          <w:rPr>
            <w:rFonts w:ascii="Times New Roman" w:eastAsia="Times New Roman" w:hAnsi="Times New Roman" w:cs="Times New Roman"/>
            <w:color w:val="000000"/>
            <w:sz w:val="28"/>
            <w:szCs w:val="28"/>
            <w:u w:val="single"/>
            <w:shd w:val="clear" w:color="auto" w:fill="FFFFFF"/>
            <w:lang w:eastAsia="ru-RU"/>
          </w:rPr>
          <w:t>“Про вищу освіту”</w:t>
        </w:r>
      </w:hyperlink>
      <w:r w:rsidRPr="004A6BF6">
        <w:rPr>
          <w:rFonts w:ascii="Times New Roman" w:eastAsia="Times New Roman" w:hAnsi="Times New Roman" w:cs="Times New Roman"/>
          <w:color w:val="000000"/>
          <w:sz w:val="28"/>
          <w:szCs w:val="28"/>
          <w:shd w:val="clear" w:color="auto" w:fill="FFFFFF"/>
          <w:lang w:eastAsia="ru-RU"/>
        </w:rPr>
        <w:t>, </w:t>
      </w:r>
      <w:hyperlink r:id="rId13" w:history="1">
        <w:r w:rsidRPr="004A6BF6">
          <w:rPr>
            <w:rFonts w:ascii="Times New Roman" w:eastAsia="Times New Roman" w:hAnsi="Times New Roman" w:cs="Times New Roman"/>
            <w:color w:val="000000"/>
            <w:sz w:val="28"/>
            <w:szCs w:val="28"/>
            <w:u w:val="single"/>
            <w:shd w:val="clear" w:color="auto" w:fill="FFFFFF"/>
            <w:lang w:eastAsia="ru-RU"/>
          </w:rPr>
          <w:t>“Про дошкільну освіту”</w:t>
        </w:r>
      </w:hyperlink>
      <w:r w:rsidRPr="004A6BF6">
        <w:rPr>
          <w:rFonts w:ascii="Times New Roman" w:eastAsia="Times New Roman" w:hAnsi="Times New Roman" w:cs="Times New Roman"/>
          <w:color w:val="000000"/>
          <w:sz w:val="28"/>
          <w:szCs w:val="28"/>
          <w:shd w:val="clear" w:color="auto" w:fill="FFFFFF"/>
          <w:lang w:eastAsia="ru-RU"/>
        </w:rPr>
        <w:t>, іншими актами законодавства та цим Положенням.</w:t>
      </w:r>
    </w:p>
    <w:p w14:paraId="697E9530"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1.16. Центр є неприбутковою установою та не має на меті отримання доходів. </w:t>
      </w:r>
    </w:p>
    <w:p w14:paraId="382E5410"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645BCCCA" w14:textId="77777777" w:rsidR="004A6BF6" w:rsidRPr="004A6BF6" w:rsidRDefault="004A6BF6" w:rsidP="004A6BF6">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ІІ. ЗАВДАННЯ ІНКЛЮЗИВНО-РЕСУРСНОГО ЦЕНТРУ</w:t>
      </w:r>
    </w:p>
    <w:p w14:paraId="30CC5F90"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2.1. Основними завданнями інклюзивно-ресурсного центру є:</w:t>
      </w:r>
    </w:p>
    <w:p w14:paraId="2B7AECA8"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333333"/>
          <w:sz w:val="28"/>
          <w:szCs w:val="28"/>
          <w:shd w:val="clear" w:color="auto" w:fill="FFFFFF"/>
          <w:lang w:eastAsia="ru-RU"/>
        </w:rPr>
        <w:t>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w:t>
      </w:r>
      <w:r w:rsidRPr="004A6BF6">
        <w:rPr>
          <w:rFonts w:ascii="Times New Roman" w:eastAsia="Times New Roman" w:hAnsi="Times New Roman" w:cs="Times New Roman"/>
          <w:color w:val="000000"/>
          <w:sz w:val="28"/>
          <w:szCs w:val="28"/>
          <w:lang w:eastAsia="ru-RU"/>
        </w:rPr>
        <w:t> </w:t>
      </w:r>
    </w:p>
    <w:p w14:paraId="25D5BE9A"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надання рекомендацій закладам освіти щодо розроблення індивідуальної програми розвитку особи;</w:t>
      </w:r>
    </w:p>
    <w:p w14:paraId="13FDDE0F"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консультування батьків, інших законних представників особи з особливими освітніми потребами щодо особливостей її розвитку;</w:t>
      </w:r>
    </w:p>
    <w:p w14:paraId="0D3C9D33"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забезпечення участі педагогічних працівників інклюзивно-ресурсного центру:</w:t>
      </w:r>
    </w:p>
    <w:p w14:paraId="69676665"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у діяльності команди психолого-педагогічного супроводу особи з особливими освітніми потребами;</w:t>
      </w:r>
    </w:p>
    <w:p w14:paraId="3ED02BB9"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у семінарах, тренінгах, майстер-класах для підвищення кваліфікації педагогічних працівників, обміну досвідом тощо;</w:t>
      </w:r>
    </w:p>
    <w:p w14:paraId="532A3BC9"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залучення (у разі потреби) педагогічних працівників інклюзивно-ресурсного центру під час засідань психолого-педагогічного консиліуму у спеціальних закладах загальної середньої освіти;</w:t>
      </w:r>
    </w:p>
    <w:p w14:paraId="16447739"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надання психолого-педагогічних, корекційно-розвиткових та інших послуг дітям з особливими освітніми потребами:</w:t>
      </w:r>
    </w:p>
    <w:p w14:paraId="5B9E7A15"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дітям раннього та дошкільного віку, які не відвідують заклади дошкільної освіти;</w:t>
      </w:r>
    </w:p>
    <w:p w14:paraId="69BE5031"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дітям, які здобувають освіту у формі педагогічного патронажу;</w:t>
      </w:r>
    </w:p>
    <w:p w14:paraId="45175C77"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визначення потреби в асистенті учня та/або супроводі дитини з особливими освітніми потребами в інклюзивному класі (групі);</w:t>
      </w:r>
    </w:p>
    <w:p w14:paraId="2C4313F4"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визначення категорії (типу) особливих освітніх потреб (труднощів), ступеня їх прояву та рівня підтримки особи з особливими освітніми потребами в закладі освіти;</w:t>
      </w:r>
    </w:p>
    <w:p w14:paraId="24613F80"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w:t>
      </w:r>
    </w:p>
    <w:p w14:paraId="41CDCC65"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 xml:space="preserve">інформування громади про діяльність інклюзивно-ресурсного центру та взаємодія з місцевими органами виконавчої влади, органами місцевого самоврядування, закладами освіти, закладами охорони здоров’я, закладами (установами) соціального захисту населення, службами </w:t>
      </w:r>
      <w:proofErr w:type="gramStart"/>
      <w:r w:rsidRPr="004A6BF6">
        <w:rPr>
          <w:rFonts w:ascii="Times New Roman" w:eastAsia="Times New Roman" w:hAnsi="Times New Roman" w:cs="Times New Roman"/>
          <w:color w:val="000000"/>
          <w:sz w:val="28"/>
          <w:szCs w:val="28"/>
          <w:shd w:val="clear" w:color="auto" w:fill="FFFFFF"/>
          <w:lang w:eastAsia="ru-RU"/>
        </w:rPr>
        <w:t>у справах</w:t>
      </w:r>
      <w:proofErr w:type="gramEnd"/>
      <w:r w:rsidRPr="004A6BF6">
        <w:rPr>
          <w:rFonts w:ascii="Times New Roman" w:eastAsia="Times New Roman" w:hAnsi="Times New Roman" w:cs="Times New Roman"/>
          <w:color w:val="000000"/>
          <w:sz w:val="28"/>
          <w:szCs w:val="28"/>
          <w:shd w:val="clear" w:color="auto" w:fill="FFFFFF"/>
          <w:lang w:eastAsia="ru-RU"/>
        </w:rPr>
        <w:t xml:space="preserve"> дітей, громадськими організаціями тощо;</w:t>
      </w:r>
    </w:p>
    <w:p w14:paraId="0F270FB1"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 xml:space="preserve">ведення обліку осіб, які звернулися </w:t>
      </w:r>
      <w:proofErr w:type="gramStart"/>
      <w:r w:rsidRPr="004A6BF6">
        <w:rPr>
          <w:rFonts w:ascii="Times New Roman" w:eastAsia="Times New Roman" w:hAnsi="Times New Roman" w:cs="Times New Roman"/>
          <w:color w:val="000000"/>
          <w:sz w:val="28"/>
          <w:szCs w:val="28"/>
          <w:shd w:val="clear" w:color="auto" w:fill="FFFFFF"/>
          <w:lang w:eastAsia="ru-RU"/>
        </w:rPr>
        <w:t>до інклюзивно-ресурсного центру</w:t>
      </w:r>
      <w:proofErr w:type="gramEnd"/>
      <w:r w:rsidRPr="004A6BF6">
        <w:rPr>
          <w:rFonts w:ascii="Times New Roman" w:eastAsia="Times New Roman" w:hAnsi="Times New Roman" w:cs="Times New Roman"/>
          <w:color w:val="000000"/>
          <w:sz w:val="28"/>
          <w:szCs w:val="28"/>
          <w:shd w:val="clear" w:color="auto" w:fill="FFFFFF"/>
          <w:lang w:eastAsia="ru-RU"/>
        </w:rPr>
        <w:t>, шляхом формування їх електронного переліку в АС “ІРЦ” за формою, визначеною </w:t>
      </w:r>
      <w:r w:rsidRPr="004A6BF6">
        <w:rPr>
          <w:rFonts w:ascii="Times New Roman" w:eastAsia="Times New Roman" w:hAnsi="Times New Roman" w:cs="Times New Roman"/>
          <w:color w:val="000000"/>
          <w:sz w:val="28"/>
          <w:szCs w:val="28"/>
          <w:u w:val="single"/>
          <w:shd w:val="clear" w:color="auto" w:fill="FFFFFF"/>
          <w:lang w:eastAsia="ru-RU"/>
        </w:rPr>
        <w:t>додатком 1</w:t>
      </w:r>
    </w:p>
    <w:p w14:paraId="6891BA56"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 підготовка звітної та аналітичної інформації про результати діяльності інклюзивно-ресурсного центру.</w:t>
      </w:r>
    </w:p>
    <w:p w14:paraId="39A6688F"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2.2 З метою якісного виконання покладених завдань інклюзивно-ресурсний центр зобов’язаний:</w:t>
      </w:r>
    </w:p>
    <w:p w14:paraId="4005FE55"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у разі виявлення складних життєвих обставин та/або ризику для життя і здоров’я дитини невідкладно інформувати службу </w:t>
      </w:r>
      <w:proofErr w:type="gramStart"/>
      <w:r w:rsidRPr="004A6BF6">
        <w:rPr>
          <w:rFonts w:ascii="Times New Roman" w:eastAsia="Times New Roman" w:hAnsi="Times New Roman" w:cs="Times New Roman"/>
          <w:color w:val="000000"/>
          <w:sz w:val="28"/>
          <w:szCs w:val="28"/>
          <w:lang w:eastAsia="ru-RU"/>
        </w:rPr>
        <w:t>у справах</w:t>
      </w:r>
      <w:proofErr w:type="gramEnd"/>
      <w:r w:rsidRPr="004A6BF6">
        <w:rPr>
          <w:rFonts w:ascii="Times New Roman" w:eastAsia="Times New Roman" w:hAnsi="Times New Roman" w:cs="Times New Roman"/>
          <w:color w:val="000000"/>
          <w:sz w:val="28"/>
          <w:szCs w:val="28"/>
          <w:lang w:eastAsia="ru-RU"/>
        </w:rPr>
        <w:t xml:space="preserve"> дітей за місцем проживання дитини, територіальний підрозділ Національної поліції;</w:t>
      </w:r>
    </w:p>
    <w:p w14:paraId="40FAC830"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вносити засновнику, відповідному структурному підрозділу з питань діяльності інклюзивно-ресурсних центрів органів управління освітою та центру підтримки інклюзивної освіти пропозиції щодо удосконалення діяльності інклюзивно-ресурсного центру;</w:t>
      </w:r>
    </w:p>
    <w:p w14:paraId="6FDEB3F3"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залучати у разі потреби додаткових фахівців, у тому числі медичних працівників, клінічних психологів, психотерапевтів, ерготерапевтів, фізичних терапевтів, працівників соціальних служб, фахівців інших інклюзивно-ресурсних центрів, працівників закладів дошкільної освіти (ясел-садків) компенсуючого типу, спеціальних закладів загальної середньої освіти та навчально-реабілітаційних центрів.</w:t>
      </w:r>
    </w:p>
    <w:p w14:paraId="4DAA5B4D"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у разі обслуговування дітей з особливими освітніми потребами з інших адміністративно-територіальних одиниць або об’єднаних територіальних громад інклюзивно-ресурсний центр не пізніше 15 числа наступного місяця з дня звернення за допомогою чи супроводженням інформує про них засновника та відповідний структурний підрозділ з питань діяльності інклюзивно-ресурсних центрів органів управління освітою.</w:t>
      </w:r>
    </w:p>
    <w:p w14:paraId="1B7D73B7"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36CCE5AF" w14:textId="77777777" w:rsidR="004A6BF6" w:rsidRPr="004A6BF6" w:rsidRDefault="004A6BF6" w:rsidP="004A6BF6">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proofErr w:type="gramStart"/>
      <w:r w:rsidRPr="004A6BF6">
        <w:rPr>
          <w:rFonts w:ascii="Times New Roman" w:eastAsia="Times New Roman" w:hAnsi="Times New Roman" w:cs="Times New Roman"/>
          <w:b/>
          <w:bCs/>
          <w:color w:val="000000"/>
          <w:sz w:val="28"/>
          <w:szCs w:val="28"/>
          <w:lang w:eastAsia="ru-RU"/>
        </w:rPr>
        <w:t>ІІІ  ОРГАНІЗАЦІЯ</w:t>
      </w:r>
      <w:proofErr w:type="gramEnd"/>
      <w:r w:rsidRPr="004A6BF6">
        <w:rPr>
          <w:rFonts w:ascii="Times New Roman" w:eastAsia="Times New Roman" w:hAnsi="Times New Roman" w:cs="Times New Roman"/>
          <w:b/>
          <w:bCs/>
          <w:color w:val="000000"/>
          <w:sz w:val="28"/>
          <w:szCs w:val="28"/>
          <w:lang w:eastAsia="ru-RU"/>
        </w:rPr>
        <w:t xml:space="preserve"> ПРОВЕДЕННЯ КОМПЛЕКСНОЇ ОЦІНКИ</w:t>
      </w:r>
    </w:p>
    <w:p w14:paraId="6D9438DF"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3.1 Первинний прийом батьків (одного з батьків) або законних представників дитини проводить директор інклюзивно-ресурсного центру, або уповноважені ним працівники, які визначають час та дату проведення комплексної оцінки та встановлюють наявність таких документів:</w:t>
      </w:r>
    </w:p>
    <w:p w14:paraId="6A56BC18"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документів, що посвідчують особу батьків (одного з батьків) або законних представників;</w:t>
      </w:r>
    </w:p>
    <w:p w14:paraId="1C7AD2F1"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свідоцтва про народження дитини;</w:t>
      </w:r>
    </w:p>
    <w:p w14:paraId="2EFB2272"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індивідуальної програми реабілітації дитини з інвалідністю (у разі інвалідності);</w:t>
      </w:r>
    </w:p>
    <w:p w14:paraId="73654069"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форми первинної облікової документації </w:t>
      </w:r>
      <w:hyperlink r:id="rId14" w:anchor="n3" w:history="1">
        <w:r w:rsidRPr="004A6BF6">
          <w:rPr>
            <w:rFonts w:ascii="Times New Roman" w:eastAsia="Times New Roman" w:hAnsi="Times New Roman" w:cs="Times New Roman"/>
            <w:color w:val="000099"/>
            <w:sz w:val="28"/>
            <w:szCs w:val="28"/>
            <w:u w:val="single"/>
            <w:lang w:eastAsia="ru-RU"/>
          </w:rPr>
          <w:t>№ 112/0</w:t>
        </w:r>
      </w:hyperlink>
      <w:r w:rsidRPr="004A6BF6">
        <w:rPr>
          <w:rFonts w:ascii="Times New Roman" w:eastAsia="Times New Roman" w:hAnsi="Times New Roman" w:cs="Times New Roman"/>
          <w:color w:val="000000"/>
          <w:sz w:val="28"/>
          <w:szCs w:val="28"/>
          <w:lang w:eastAsia="ru-RU"/>
        </w:rPr>
        <w:t> “Історія розвитку дитини”, затвердженої МОЗ, у разі потреби - довідки від психіатра.</w:t>
      </w:r>
    </w:p>
    <w:p w14:paraId="0E64E38D"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2.2. Інклюзивно-ресурсний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14:paraId="4F7A3ECF"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2.3. У разі коли дитина з особливими освітніми потребами здобуває дошкільну або загальну середню освіту, до заяви можуть додаватися:</w:t>
      </w:r>
    </w:p>
    <w:p w14:paraId="1FC879F2"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w:t>
      </w:r>
    </w:p>
    <w:p w14:paraId="68FAFE38"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зошити з рідної мови, математики, результати навчальних досягнень (для дітей, які здобувають загальну середню освіту), малюнки;</w:t>
      </w:r>
    </w:p>
    <w:p w14:paraId="7FF7AB38"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копія протоколу засідання команди психолого-педагогічного супроводу особи з особливими освітніми потребами із зазначенням потреби щодо продовження тривалості здобуття освіти</w:t>
      </w:r>
      <w:r w:rsidRPr="004A6BF6">
        <w:rPr>
          <w:rFonts w:ascii="Times New Roman" w:eastAsia="Times New Roman" w:hAnsi="Times New Roman" w:cs="Times New Roman"/>
          <w:color w:val="333333"/>
          <w:sz w:val="24"/>
          <w:szCs w:val="24"/>
          <w:shd w:val="clear" w:color="auto" w:fill="FFFFFF"/>
          <w:lang w:eastAsia="ru-RU"/>
        </w:rPr>
        <w:t>.</w:t>
      </w:r>
    </w:p>
    <w:p w14:paraId="5B706D5E"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документи щодо додаткових обстежень дитини.</w:t>
      </w:r>
    </w:p>
    <w:p w14:paraId="032089E4"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2.4. У разі коли дитині з особливими освітніми потребами вже надавались психолого-педагогічні та корекційно-розвиткові послуги, </w:t>
      </w:r>
      <w:proofErr w:type="gramStart"/>
      <w:r w:rsidRPr="004A6BF6">
        <w:rPr>
          <w:rFonts w:ascii="Times New Roman" w:eastAsia="Times New Roman" w:hAnsi="Times New Roman" w:cs="Times New Roman"/>
          <w:color w:val="000000"/>
          <w:sz w:val="28"/>
          <w:szCs w:val="28"/>
          <w:lang w:eastAsia="ru-RU"/>
        </w:rPr>
        <w:t>до інклюзивно-ресурсного центру</w:t>
      </w:r>
      <w:proofErr w:type="gramEnd"/>
      <w:r w:rsidRPr="004A6BF6">
        <w:rPr>
          <w:rFonts w:ascii="Times New Roman" w:eastAsia="Times New Roman" w:hAnsi="Times New Roman" w:cs="Times New Roman"/>
          <w:color w:val="000000"/>
          <w:sz w:val="28"/>
          <w:szCs w:val="28"/>
          <w:lang w:eastAsia="ru-RU"/>
        </w:rPr>
        <w:t xml:space="preserve"> подаються:</w:t>
      </w:r>
    </w:p>
    <w:p w14:paraId="1256A208"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попередні рекомендації щодо проведення комплексної оцінки;</w:t>
      </w:r>
    </w:p>
    <w:p w14:paraId="2092DB36"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висновок відповідних фахівців щодо результатів надання психолого-педагогічних та корекційно-розвиткових послуг із зазначенням динаміки розвитку дитини згідно з індивідуальною програмою розвитку.</w:t>
      </w:r>
    </w:p>
    <w:p w14:paraId="3CF069FA"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2.5. Інклюзивно-ресурсні центри можуть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дитини за два тижні </w:t>
      </w:r>
      <w:proofErr w:type="gramStart"/>
      <w:r w:rsidRPr="004A6BF6">
        <w:rPr>
          <w:rFonts w:ascii="Times New Roman" w:eastAsia="Times New Roman" w:hAnsi="Times New Roman" w:cs="Times New Roman"/>
          <w:color w:val="000000"/>
          <w:sz w:val="28"/>
          <w:szCs w:val="28"/>
          <w:lang w:eastAsia="ru-RU"/>
        </w:rPr>
        <w:t>до початку</w:t>
      </w:r>
      <w:proofErr w:type="gramEnd"/>
      <w:r w:rsidRPr="004A6BF6">
        <w:rPr>
          <w:rFonts w:ascii="Times New Roman" w:eastAsia="Times New Roman" w:hAnsi="Times New Roman" w:cs="Times New Roman"/>
          <w:color w:val="000000"/>
          <w:sz w:val="28"/>
          <w:szCs w:val="28"/>
          <w:lang w:eastAsia="ru-RU"/>
        </w:rPr>
        <w:t xml:space="preserve"> її проведення.</w:t>
      </w:r>
    </w:p>
    <w:p w14:paraId="6E1E80F9"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Для осіб, які мають освітні труднощі тяжкого та найтяжчого ступеня прояву; відповідно до індивідуальної програми реабілітації особи з 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p>
    <w:p w14:paraId="2346B28A"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2.6. Під час проведення комплексної оцінки фахівці інклюзивно-ресурсного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14:paraId="6A3C2921"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2.7. Участь батьків (одного з батьків) або законних представників дитини у проведенні комплексної оцінки є обов’язковою.</w:t>
      </w:r>
    </w:p>
    <w:p w14:paraId="2102BE64"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2.8. Комплексна оцінка проводиться фахівцями інклюзивно-ресурсного центру індивідуально за такими напрямами:</w:t>
      </w:r>
    </w:p>
    <w:p w14:paraId="014ECF49"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оцінка фізичного розвитку дитини;</w:t>
      </w:r>
    </w:p>
    <w:p w14:paraId="4772C589"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оцінка мовленнєвого розвитку дитини;</w:t>
      </w:r>
    </w:p>
    <w:p w14:paraId="19110472"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оцінка когнітивної сфери дитини;</w:t>
      </w:r>
    </w:p>
    <w:p w14:paraId="3CE44907"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оцінка емоційно-вольової сфери дитини;</w:t>
      </w:r>
    </w:p>
    <w:p w14:paraId="1CD2738D"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оцінка освітньої діяльності дитини.</w:t>
      </w:r>
    </w:p>
    <w:p w14:paraId="50A7B22D"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За потреби під час комплексної оцінки може використовуватись інформація про стан здоров’я особи та результати медичної діагностики вузькопрофільних спеціалістів, яку надають заявники (за бажанням).</w:t>
      </w:r>
    </w:p>
    <w:p w14:paraId="4C6B4CE7"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2.9. </w:t>
      </w:r>
      <w:r w:rsidRPr="004A6BF6">
        <w:rPr>
          <w:rFonts w:ascii="Times New Roman" w:eastAsia="Times New Roman" w:hAnsi="Times New Roman" w:cs="Times New Roman"/>
          <w:color w:val="000000"/>
          <w:sz w:val="28"/>
          <w:szCs w:val="28"/>
          <w:shd w:val="clear" w:color="auto" w:fill="FFFFFF"/>
          <w:lang w:eastAsia="ru-RU"/>
        </w:rPr>
        <w:t>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тощо, а також його впливу на фізичну та рухливу активність особи, її освітню діяльність. За результатами оцінки визначаються потреби і надаються рекомендації, у тому числі щодо облаштування освітнього середовища (простору), адаптації/модифікації навчальних програм.</w:t>
      </w:r>
    </w:p>
    <w:p w14:paraId="4B720A9E"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2.10. </w:t>
      </w:r>
      <w:r w:rsidRPr="004A6BF6">
        <w:rPr>
          <w:rFonts w:ascii="Times New Roman" w:eastAsia="Times New Roman" w:hAnsi="Times New Roman" w:cs="Times New Roman"/>
          <w:color w:val="000000"/>
          <w:sz w:val="28"/>
          <w:szCs w:val="28"/>
          <w:shd w:val="clear" w:color="auto" w:fill="FFFFFF"/>
          <w:lang w:eastAsia="ru-RU"/>
        </w:rPr>
        <w:t>Оцінка мовленнєвого розвитку особи проводиться з метою визначення рівня розвитку та використання вербальної/невербальної мови, наявності мовленнєвого порушення та його структури, а також його впливу на опанування навчальних програм, розвиток комунікативних навичок тощо. За результатами оцінки визначаються потреби і надаються рекомендації, у тому числі щодо адаптації/модифікації навчальних програм, застосування корекційно-розвиткового складника в освітніх програмах.</w:t>
      </w:r>
    </w:p>
    <w:p w14:paraId="710E1AEC"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proofErr w:type="gramStart"/>
      <w:r w:rsidRPr="004A6BF6">
        <w:rPr>
          <w:rFonts w:ascii="Times New Roman" w:eastAsia="Times New Roman" w:hAnsi="Times New Roman" w:cs="Times New Roman"/>
          <w:color w:val="000000"/>
          <w:sz w:val="28"/>
          <w:szCs w:val="28"/>
          <w:lang w:eastAsia="ru-RU"/>
        </w:rPr>
        <w:t>2.11</w:t>
      </w:r>
      <w:r w:rsidRPr="004A6BF6">
        <w:rPr>
          <w:rFonts w:ascii="Times New Roman" w:eastAsia="Times New Roman" w:hAnsi="Times New Roman" w:cs="Times New Roman"/>
          <w:color w:val="000000"/>
          <w:sz w:val="28"/>
          <w:szCs w:val="28"/>
          <w:shd w:val="clear" w:color="auto" w:fill="FFFFFF"/>
          <w:lang w:eastAsia="ru-RU"/>
        </w:rPr>
        <w:t xml:space="preserve">  Оцінка</w:t>
      </w:r>
      <w:proofErr w:type="gramEnd"/>
      <w:r w:rsidRPr="004A6BF6">
        <w:rPr>
          <w:rFonts w:ascii="Times New Roman" w:eastAsia="Times New Roman" w:hAnsi="Times New Roman" w:cs="Times New Roman"/>
          <w:color w:val="000000"/>
          <w:sz w:val="28"/>
          <w:szCs w:val="28"/>
          <w:shd w:val="clear" w:color="auto" w:fill="FFFFFF"/>
          <w:lang w:eastAsia="ru-RU"/>
        </w:rPr>
        <w:t xml:space="preserve"> когнітивної сфери особи проводиться з метою визначення рівня сформованості таких пізнавальних процесів, як сприйняття, пам’ять, мислення, уява, увага, а також їх впливу на освітню діяльність. За результатами оцінки визначаються потреби і надаються рекомендації, у тому числі щодо адаптації/модифікації навчальних програм, застосування корекційно-розвиткового складника в освітніх програмах</w:t>
      </w:r>
    </w:p>
    <w:p w14:paraId="452BD389"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2.12. </w:t>
      </w:r>
      <w:r w:rsidRPr="004A6BF6">
        <w:rPr>
          <w:rFonts w:ascii="Times New Roman" w:eastAsia="Times New Roman" w:hAnsi="Times New Roman" w:cs="Times New Roman"/>
          <w:color w:val="000000"/>
          <w:sz w:val="28"/>
          <w:szCs w:val="28"/>
          <w:shd w:val="clear" w:color="auto" w:fill="FFFFFF"/>
          <w:lang w:eastAsia="ru-RU"/>
        </w:rPr>
        <w:t xml:space="preserve">Оцінка емоційно-вольової сфери особи проводиться з метою виявлення її здатності до вольового зусилля, схильностей до проявів девіантної поведінки та її причин, психологічного стану особи, а також їх впливу на освітню діяльність. За результатами оцінки визначаються потреби і надаються рекомендації, у тому числі для фахівців, що надають корекційно-розвиткові та психолого-педагогічні послуги, для практичного психолога та соціального педагога закладу </w:t>
      </w:r>
      <w:proofErr w:type="gramStart"/>
      <w:r w:rsidRPr="004A6BF6">
        <w:rPr>
          <w:rFonts w:ascii="Times New Roman" w:eastAsia="Times New Roman" w:hAnsi="Times New Roman" w:cs="Times New Roman"/>
          <w:color w:val="000000"/>
          <w:sz w:val="28"/>
          <w:szCs w:val="28"/>
          <w:shd w:val="clear" w:color="auto" w:fill="FFFFFF"/>
          <w:lang w:eastAsia="ru-RU"/>
        </w:rPr>
        <w:t>освіти.</w:t>
      </w:r>
      <w:r w:rsidRPr="004A6BF6">
        <w:rPr>
          <w:rFonts w:ascii="Times New Roman" w:eastAsia="Times New Roman" w:hAnsi="Times New Roman" w:cs="Times New Roman"/>
          <w:color w:val="000000"/>
          <w:sz w:val="28"/>
          <w:szCs w:val="28"/>
          <w:lang w:eastAsia="ru-RU"/>
        </w:rPr>
        <w:t>.</w:t>
      </w:r>
      <w:proofErr w:type="gramEnd"/>
    </w:p>
    <w:p w14:paraId="3D5EF5BA"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2.13. </w:t>
      </w:r>
      <w:r w:rsidRPr="004A6BF6">
        <w:rPr>
          <w:rFonts w:ascii="Times New Roman" w:eastAsia="Times New Roman" w:hAnsi="Times New Roman" w:cs="Times New Roman"/>
          <w:color w:val="000000"/>
          <w:sz w:val="28"/>
          <w:szCs w:val="28"/>
          <w:shd w:val="clear" w:color="auto" w:fill="FFFFFF"/>
          <w:lang w:eastAsia="ru-RU"/>
        </w:rPr>
        <w:t>Оцінка освітньої діяльності проводиться за всіма напрямками з урахуванням критеріїв формування вмінь та навичок, впливу встановлених особливих освітніх потреб на рівень сформованості знань, умінь, навичок відповідно до вікових особливостей особи, у тому числі оцінка умінь, навичок, інтересів, важливих для вибору професії (для осіб з особливими освітніми потребами, які здобуватимуть професійну (професійно-технічну), фахову передвищу, вищу освіту).</w:t>
      </w:r>
    </w:p>
    <w:p w14:paraId="7F05BAEE"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2.14. У разі потреби фахівці інклюзивно-ресурсного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14:paraId="19E13EEA"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2.15. Результати комплексної оцінки оформлюються в електронному вигляді, зберігаються в інклюзивно-ресурсному центрі та надаються батькам (одному з батьків) або законним представникам дитини за письмовим зверненням.</w:t>
      </w:r>
    </w:p>
    <w:p w14:paraId="7137539F"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Інформація про результати комплексної оцінки є конфіденційною. Обробка та захист персональних даних дітей в інклюзивно-ресурсному центрі здійснюється відповідно до вимог </w:t>
      </w:r>
      <w:hyperlink r:id="rId15" w:history="1">
        <w:r w:rsidRPr="004A6BF6">
          <w:rPr>
            <w:rFonts w:ascii="Times New Roman" w:eastAsia="Times New Roman" w:hAnsi="Times New Roman" w:cs="Times New Roman"/>
            <w:color w:val="000099"/>
            <w:sz w:val="28"/>
            <w:szCs w:val="28"/>
            <w:u w:val="single"/>
            <w:lang w:eastAsia="ru-RU"/>
          </w:rPr>
          <w:t>Закону України</w:t>
        </w:r>
      </w:hyperlink>
      <w:r w:rsidRPr="004A6BF6">
        <w:rPr>
          <w:rFonts w:ascii="Times New Roman" w:eastAsia="Times New Roman" w:hAnsi="Times New Roman" w:cs="Times New Roman"/>
          <w:color w:val="000000"/>
          <w:sz w:val="28"/>
          <w:szCs w:val="28"/>
          <w:lang w:eastAsia="ru-RU"/>
        </w:rPr>
        <w:t> “Про захист персональних даних”.</w:t>
      </w:r>
    </w:p>
    <w:p w14:paraId="728FF8F0"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2.16. Узагальнення результатів комплексної оцінки здійснюється на засіданні фахівців інклюзивно-ресурсного центру, які її проводили, в якому мають право брати участь батьки (один з батьків) або законні представники дитини з особливими освітніми потребами.</w:t>
      </w:r>
    </w:p>
    <w:p w14:paraId="184E0AE6"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За результатами комплексної оцінки:</w:t>
      </w:r>
    </w:p>
    <w:p w14:paraId="0504C8D7"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 згідно з </w:t>
      </w:r>
      <w:hyperlink r:id="rId16" w:anchor="n208" w:history="1">
        <w:r w:rsidRPr="004A6BF6">
          <w:rPr>
            <w:rFonts w:ascii="Times New Roman" w:eastAsia="Times New Roman" w:hAnsi="Times New Roman" w:cs="Times New Roman"/>
            <w:color w:val="000000"/>
            <w:sz w:val="28"/>
            <w:szCs w:val="28"/>
            <w:u w:val="single"/>
            <w:shd w:val="clear" w:color="auto" w:fill="FFFFFF"/>
            <w:lang w:eastAsia="ru-RU"/>
          </w:rPr>
          <w:t>додатком 4</w:t>
        </w:r>
      </w:hyperlink>
      <w:r w:rsidRPr="004A6BF6">
        <w:rPr>
          <w:rFonts w:ascii="Times New Roman" w:eastAsia="Times New Roman" w:hAnsi="Times New Roman" w:cs="Times New Roman"/>
          <w:color w:val="000000"/>
          <w:sz w:val="28"/>
          <w:szCs w:val="28"/>
          <w:shd w:val="clear" w:color="auto" w:fill="FFFFFF"/>
          <w:lang w:eastAsia="ru-RU"/>
        </w:rPr>
        <w:t>;</w:t>
      </w:r>
    </w:p>
    <w:p w14:paraId="239984D3"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визначаються напрями, рівень та обсяг підтримки особи з особливими освітніми потребами в освітньому процесі, у тому числі обсяг психолого-педагогічних та корекційно-розвиткових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w:t>
      </w:r>
    </w:p>
    <w:p w14:paraId="53894647"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надаються рекомендації щодо складення, виконання, коригування індивідуальної програми розвитку в частині надання психолого-педагогічних та корекційно-розвиткових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14:paraId="5459F167"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надаються рекомендації щодо надання підтримки в освітньому процесі для дітей, які зазнали психологічної травми</w:t>
      </w:r>
      <w:r w:rsidRPr="004A6BF6">
        <w:rPr>
          <w:rFonts w:ascii="Times New Roman" w:eastAsia="Times New Roman" w:hAnsi="Times New Roman" w:cs="Times New Roman"/>
          <w:color w:val="333333"/>
          <w:sz w:val="24"/>
          <w:szCs w:val="24"/>
          <w:shd w:val="clear" w:color="auto" w:fill="FFFFFF"/>
          <w:lang w:eastAsia="ru-RU"/>
        </w:rPr>
        <w:t>.</w:t>
      </w:r>
    </w:p>
    <w:p w14:paraId="198ECD91"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заклад освіти, де навчається дитина, напрями проведення комплексної оцінки, загальні висновки, рекомендації, прізвище, ім’я, по батькові фахівців інклюзивно-ресурсного центру, які проводили оцінку</w:t>
      </w:r>
    </w:p>
    <w:p w14:paraId="167102A7"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2.18. Фахівці інклюзивно-ресурсного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психолого-педагогічних та корекційно-розвиткових послуг </w:t>
      </w:r>
      <w:proofErr w:type="gramStart"/>
      <w:r w:rsidRPr="004A6BF6">
        <w:rPr>
          <w:rFonts w:ascii="Times New Roman" w:eastAsia="Times New Roman" w:hAnsi="Times New Roman" w:cs="Times New Roman"/>
          <w:color w:val="000000"/>
          <w:sz w:val="28"/>
          <w:szCs w:val="28"/>
          <w:lang w:eastAsia="ru-RU"/>
        </w:rPr>
        <w:t>у закладах</w:t>
      </w:r>
      <w:proofErr w:type="gramEnd"/>
      <w:r w:rsidRPr="004A6BF6">
        <w:rPr>
          <w:rFonts w:ascii="Times New Roman" w:eastAsia="Times New Roman" w:hAnsi="Times New Roman" w:cs="Times New Roman"/>
          <w:color w:val="000000"/>
          <w:sz w:val="28"/>
          <w:szCs w:val="28"/>
          <w:lang w:eastAsia="ru-RU"/>
        </w:rPr>
        <w:t xml:space="preserve"> освіти (у разі здобуття дитиною дошкільної чи загальної середньої освіти).</w:t>
      </w:r>
    </w:p>
    <w:p w14:paraId="087F8562"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2.19. Комплексна оцінка з підготовкою відповідного висновку проводиться протягом 10 робочих днів.</w:t>
      </w:r>
    </w:p>
    <w:p w14:paraId="1F2CA35F"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2.20. Висновок про комплексну оцінку надається батькам (одному з батьків) або законним представникам дитини з особливими освітніми потребами, за заявою яких (якого) її проведено, у двох примірниках, один з яких подається батьками (законними представниками) дитини </w:t>
      </w:r>
      <w:proofErr w:type="gramStart"/>
      <w:r w:rsidRPr="004A6BF6">
        <w:rPr>
          <w:rFonts w:ascii="Times New Roman" w:eastAsia="Times New Roman" w:hAnsi="Times New Roman" w:cs="Times New Roman"/>
          <w:color w:val="000000"/>
          <w:sz w:val="28"/>
          <w:szCs w:val="28"/>
          <w:lang w:eastAsia="ru-RU"/>
        </w:rPr>
        <w:t>до закладу</w:t>
      </w:r>
      <w:proofErr w:type="gramEnd"/>
      <w:r w:rsidRPr="004A6BF6">
        <w:rPr>
          <w:rFonts w:ascii="Times New Roman" w:eastAsia="Times New Roman" w:hAnsi="Times New Roman" w:cs="Times New Roman"/>
          <w:color w:val="000000"/>
          <w:sz w:val="28"/>
          <w:szCs w:val="28"/>
          <w:lang w:eastAsia="ru-RU"/>
        </w:rPr>
        <w:t xml:space="preserve"> освіти.</w:t>
      </w:r>
    </w:p>
    <w:p w14:paraId="0E8431C8"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2.21. Висновок про комплексну оцінку реєструється у відповідному журналі та зберігається в електронному вигляді в інклюзивно-ресурсному центрі (сканована копія такого висновку).</w:t>
      </w:r>
    </w:p>
    <w:p w14:paraId="007676F7"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2.22. У разі встановлення фахівцями інклюзивно-ресурсного центру наявності в особи особливих освітніх потреб висновок про комплексну оцінку є підставою для:</w:t>
      </w:r>
    </w:p>
    <w:p w14:paraId="5BBE82C6"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забезпечення інклюзивного навчання (утворення інклюзивної групи чи класу), складення для неї індивідуальної програми розвитку та надання їй психолого-педагогічних та корекційно-розвиткових послуг згідно з визначеним рівнем підтримки відповідно до </w:t>
      </w:r>
      <w:hyperlink r:id="rId17" w:anchor="n9" w:history="1">
        <w:r w:rsidRPr="004A6BF6">
          <w:rPr>
            <w:rFonts w:ascii="Times New Roman" w:eastAsia="Times New Roman" w:hAnsi="Times New Roman" w:cs="Times New Roman"/>
            <w:color w:val="000000"/>
            <w:sz w:val="28"/>
            <w:szCs w:val="28"/>
            <w:u w:val="single"/>
            <w:lang w:eastAsia="ru-RU"/>
          </w:rPr>
          <w:t>додатка 1</w:t>
        </w:r>
      </w:hyperlink>
      <w:r w:rsidRPr="004A6BF6">
        <w:rPr>
          <w:rFonts w:ascii="Times New Roman" w:eastAsia="Times New Roman" w:hAnsi="Times New Roman" w:cs="Times New Roman"/>
          <w:color w:val="000000"/>
          <w:sz w:val="28"/>
          <w:szCs w:val="28"/>
          <w:lang w:eastAsia="ru-RU"/>
        </w:rPr>
        <w:t> до Порядку організації інклюзивного навчання у закладах дошкільної освіти, затвердженого постановою Кабінету Міністрів України від 10 квітня 2019 р. № 530 (Офіційний вісник України, 2019 р., № 51, ст. 1735; 2021 р., № 62, ст. 3908), та </w:t>
      </w:r>
      <w:hyperlink r:id="rId18" w:anchor="n14" w:history="1">
        <w:r w:rsidRPr="004A6BF6">
          <w:rPr>
            <w:rFonts w:ascii="Times New Roman" w:eastAsia="Times New Roman" w:hAnsi="Times New Roman" w:cs="Times New Roman"/>
            <w:color w:val="000000"/>
            <w:sz w:val="28"/>
            <w:szCs w:val="28"/>
            <w:u w:val="single"/>
            <w:lang w:eastAsia="ru-RU"/>
          </w:rPr>
          <w:t>додатка 1 </w:t>
        </w:r>
      </w:hyperlink>
      <w:r w:rsidRPr="004A6BF6">
        <w:rPr>
          <w:rFonts w:ascii="Times New Roman" w:eastAsia="Times New Roman" w:hAnsi="Times New Roman" w:cs="Times New Roman"/>
          <w:color w:val="000000"/>
          <w:sz w:val="28"/>
          <w:szCs w:val="28"/>
          <w:lang w:eastAsia="ru-RU"/>
        </w:rPr>
        <w:t>до Порядку організації інклюзивного навчання у закладах загальної середньої освіти, затвердженого постановою Кабінету Міністрів України від 15 вересня 2021 р. № 957 (Офіційний вісник України, 2021 р., № 76, ст. 4774);</w:t>
      </w:r>
    </w:p>
    <w:p w14:paraId="36ABC3BE"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зарахування особи з особливими освітніми потребами до закладів спеціальної освіти (з урахуванням особливостей розвитку особи відповідно до профілю (напряму) спеціальної школи або навчально-реабілітаційного центру);</w:t>
      </w:r>
    </w:p>
    <w:p w14:paraId="76811ED8"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зарахування до спеціальних груп чи класів (з урахуванням особливостей розвитку особи);</w:t>
      </w:r>
    </w:p>
    <w:p w14:paraId="528947F8"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складення індивідуальної програми розвитку для осіб з особливими освітніми потребами, які здобувають освіту за формою педагогічного патронажу.</w:t>
      </w:r>
    </w:p>
    <w:p w14:paraId="779AC68A"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07BF86FC"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2.23. Комплексна оцінка може проводитися перед зарахуванням дитини з особливими освітніми потребами </w:t>
      </w:r>
      <w:proofErr w:type="gramStart"/>
      <w:r w:rsidRPr="004A6BF6">
        <w:rPr>
          <w:rFonts w:ascii="Times New Roman" w:eastAsia="Times New Roman" w:hAnsi="Times New Roman" w:cs="Times New Roman"/>
          <w:color w:val="000000"/>
          <w:sz w:val="28"/>
          <w:szCs w:val="28"/>
          <w:lang w:eastAsia="ru-RU"/>
        </w:rPr>
        <w:t>до закладу</w:t>
      </w:r>
      <w:proofErr w:type="gramEnd"/>
      <w:r w:rsidRPr="004A6BF6">
        <w:rPr>
          <w:rFonts w:ascii="Times New Roman" w:eastAsia="Times New Roman" w:hAnsi="Times New Roman" w:cs="Times New Roman"/>
          <w:color w:val="000000"/>
          <w:sz w:val="28"/>
          <w:szCs w:val="28"/>
          <w:lang w:eastAsia="ru-RU"/>
        </w:rPr>
        <w:t xml:space="preserve"> дошкільної або загальної середньої освіти. З метою створення у такому закладі умов для навчання дитини її батьки (один з батьків) або законні представники звертаються </w:t>
      </w:r>
      <w:proofErr w:type="gramStart"/>
      <w:r w:rsidRPr="004A6BF6">
        <w:rPr>
          <w:rFonts w:ascii="Times New Roman" w:eastAsia="Times New Roman" w:hAnsi="Times New Roman" w:cs="Times New Roman"/>
          <w:color w:val="000000"/>
          <w:sz w:val="28"/>
          <w:szCs w:val="28"/>
          <w:lang w:eastAsia="ru-RU"/>
        </w:rPr>
        <w:t>до інклюзивно-ресурсного центру</w:t>
      </w:r>
      <w:proofErr w:type="gramEnd"/>
      <w:r w:rsidRPr="004A6BF6">
        <w:rPr>
          <w:rFonts w:ascii="Times New Roman" w:eastAsia="Times New Roman" w:hAnsi="Times New Roman" w:cs="Times New Roman"/>
          <w:color w:val="000000"/>
          <w:sz w:val="28"/>
          <w:szCs w:val="28"/>
          <w:lang w:eastAsia="ru-RU"/>
        </w:rPr>
        <w:t xml:space="preserve"> за шість місяців до початку навчального року.</w:t>
      </w:r>
    </w:p>
    <w:p w14:paraId="59AA25EC"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2.24. Повторна комплексна оцінка фахівцями інклюзивно-ресурсного центру проводиться у разі:</w:t>
      </w:r>
    </w:p>
    <w:p w14:paraId="6F7DA74C"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переходу особи з особливими освітніми потребами з дошкільного закладу освіти в заклад загальної середньої освіти; переходу особи з особливими освітніми потребами між рівнями освіти; переведення особи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p>
    <w:p w14:paraId="42880346"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 xml:space="preserve">надання рекомендації команди психолого-педагогічного супроводу особи з особливими освітніми потребами </w:t>
      </w:r>
      <w:proofErr w:type="gramStart"/>
      <w:r w:rsidRPr="004A6BF6">
        <w:rPr>
          <w:rFonts w:ascii="Times New Roman" w:eastAsia="Times New Roman" w:hAnsi="Times New Roman" w:cs="Times New Roman"/>
          <w:color w:val="000000"/>
          <w:sz w:val="28"/>
          <w:szCs w:val="28"/>
          <w:shd w:val="clear" w:color="auto" w:fill="FFFFFF"/>
          <w:lang w:eastAsia="ru-RU"/>
        </w:rPr>
        <w:t>у закладах</w:t>
      </w:r>
      <w:proofErr w:type="gramEnd"/>
      <w:r w:rsidRPr="004A6BF6">
        <w:rPr>
          <w:rFonts w:ascii="Times New Roman" w:eastAsia="Times New Roman" w:hAnsi="Times New Roman" w:cs="Times New Roman"/>
          <w:color w:val="000000"/>
          <w:sz w:val="28"/>
          <w:szCs w:val="28"/>
          <w:shd w:val="clear" w:color="auto" w:fill="FFFFFF"/>
          <w:lang w:eastAsia="ru-RU"/>
        </w:rPr>
        <w:t xml:space="preserve"> загальної середньої та дошкільної освіти, психолого-педагогічного консиліуму спеціального закладу загальної середньої освіти щодо наявності успіхів або труднощів у засвоєнні особою освітньої програми;</w:t>
      </w:r>
    </w:p>
    <w:p w14:paraId="76F26739"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ініціативи батьків (інших законних представників) особи з особливими освітніми потребами;</w:t>
      </w:r>
    </w:p>
    <w:p w14:paraId="4C6EEAE5"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рекомендації команди психолого-педагогічного супроводу особи з особливими освітніми потребами закладу освіти або фахівців інклюзивно-ресурсних центрів з метою проведення моніторингу розвитку особи (за згодою батьків);</w:t>
      </w:r>
    </w:p>
    <w:p w14:paraId="56363054"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визначення потреби у продовженні тривалості здобуття освіти особами з особливими освітніми потребами, що здобувають загальну середню освіту.</w:t>
      </w:r>
    </w:p>
    <w:p w14:paraId="77E8D7E2"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інклюзивно-ресурсних центрів органів управління освітою для проведення повторної комплексної оцінки республіканським, обласним, мм. Києва та Севастополя психолого-педагогічним консиліумом (далі - консиліум).</w:t>
      </w:r>
    </w:p>
    <w:p w14:paraId="3AAF0358"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центрів органів управління освітою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14:paraId="672025C0"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14:paraId="57552E56"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2.27. </w:t>
      </w:r>
      <w:r w:rsidRPr="004A6BF6">
        <w:rPr>
          <w:rFonts w:ascii="Times New Roman" w:eastAsia="Times New Roman" w:hAnsi="Times New Roman" w:cs="Times New Roman"/>
          <w:color w:val="000000"/>
          <w:sz w:val="28"/>
          <w:szCs w:val="28"/>
          <w:shd w:val="clear" w:color="auto" w:fill="FFFFFF"/>
          <w:lang w:eastAsia="ru-RU"/>
        </w:rPr>
        <w:t>За результатами повторної комплексної оцінки складається висновок про повторну психолого-педагогічну оцінку розвитку особи (</w:t>
      </w:r>
      <w:hyperlink r:id="rId19" w:anchor="n212" w:history="1">
        <w:r w:rsidRPr="004A6BF6">
          <w:rPr>
            <w:rFonts w:ascii="Times New Roman" w:eastAsia="Times New Roman" w:hAnsi="Times New Roman" w:cs="Times New Roman"/>
            <w:color w:val="000000"/>
            <w:sz w:val="28"/>
            <w:szCs w:val="28"/>
            <w:u w:val="single"/>
            <w:shd w:val="clear" w:color="auto" w:fill="FFFFFF"/>
            <w:lang w:eastAsia="ru-RU"/>
          </w:rPr>
          <w:t>додаток 6</w:t>
        </w:r>
      </w:hyperlink>
      <w:r w:rsidRPr="004A6BF6">
        <w:rPr>
          <w:rFonts w:ascii="Times New Roman" w:eastAsia="Times New Roman" w:hAnsi="Times New Roman" w:cs="Times New Roman"/>
          <w:color w:val="000000"/>
          <w:sz w:val="28"/>
          <w:szCs w:val="28"/>
          <w:shd w:val="clear" w:color="auto" w:fill="FFFFFF"/>
          <w:lang w:eastAsia="ru-RU"/>
        </w:rPr>
        <w:t>), який зберігається в АС “ІРЦ”, що є основою для розроблення індивідуальної програми розвитку особи з особливими освітніми потребами, надання їй психолого-педагогічних та корекційно-розвиткових послуг, у разі потреби продовження тривалості здобуття освіти особами з особливими освітніми потребами, що здобувають загальну середню освіту.</w:t>
      </w:r>
    </w:p>
    <w:p w14:paraId="79DF6F2F"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Висновок про комплексну оцінку повинен містити категорію (категорії) (тип (типи) її особливих освітніх потреб (труднощів) та інформацію щодо ступеня їх прояву; рівень підтримки для організації інклюзивного навчання (відповідно до </w:t>
      </w:r>
      <w:r w:rsidRPr="004A6BF6">
        <w:rPr>
          <w:rFonts w:ascii="Times New Roman" w:eastAsia="Times New Roman" w:hAnsi="Times New Roman" w:cs="Times New Roman"/>
          <w:color w:val="000000"/>
          <w:sz w:val="28"/>
          <w:szCs w:val="28"/>
          <w:u w:val="single"/>
          <w:shd w:val="clear" w:color="auto" w:fill="FFFFFF"/>
          <w:lang w:eastAsia="ru-RU"/>
        </w:rPr>
        <w:t>додатка 1 </w:t>
      </w:r>
      <w:r w:rsidRPr="004A6BF6">
        <w:rPr>
          <w:rFonts w:ascii="Times New Roman" w:eastAsia="Times New Roman" w:hAnsi="Times New Roman" w:cs="Times New Roman"/>
          <w:color w:val="000000"/>
          <w:sz w:val="28"/>
          <w:szCs w:val="28"/>
          <w:shd w:val="clear" w:color="auto" w:fill="FFFFFF"/>
          <w:lang w:eastAsia="ru-RU"/>
        </w:rPr>
        <w:t xml:space="preserve">до Порядку організації інклюзивного навчання </w:t>
      </w:r>
      <w:proofErr w:type="gramStart"/>
      <w:r w:rsidRPr="004A6BF6">
        <w:rPr>
          <w:rFonts w:ascii="Times New Roman" w:eastAsia="Times New Roman" w:hAnsi="Times New Roman" w:cs="Times New Roman"/>
          <w:color w:val="000000"/>
          <w:sz w:val="28"/>
          <w:szCs w:val="28"/>
          <w:shd w:val="clear" w:color="auto" w:fill="FFFFFF"/>
          <w:lang w:eastAsia="ru-RU"/>
        </w:rPr>
        <w:t>у закладах</w:t>
      </w:r>
      <w:proofErr w:type="gramEnd"/>
      <w:r w:rsidRPr="004A6BF6">
        <w:rPr>
          <w:rFonts w:ascii="Times New Roman" w:eastAsia="Times New Roman" w:hAnsi="Times New Roman" w:cs="Times New Roman"/>
          <w:color w:val="000000"/>
          <w:sz w:val="28"/>
          <w:szCs w:val="28"/>
          <w:shd w:val="clear" w:color="auto" w:fill="FFFFFF"/>
          <w:lang w:eastAsia="ru-RU"/>
        </w:rPr>
        <w:t xml:space="preserve"> дошкільної освіти, до Порядку організації інклюзивного навчання у закладах загальної середньої освіти.</w:t>
      </w:r>
    </w:p>
    <w:p w14:paraId="0BB94507" w14:textId="77777777" w:rsidR="004A6BF6" w:rsidRPr="004A6BF6" w:rsidRDefault="004A6BF6" w:rsidP="004A6BF6">
      <w:pPr>
        <w:shd w:val="clear" w:color="auto" w:fill="FFFFFF"/>
        <w:spacing w:before="150"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ІІІ. ПСИХОЛОГО-ПЕДАГОГІЧНИЙ СУПРОВІД ТА НАДАННЯ ПСИХОЛОГО-ПЕДАГОГІЧНИХ ТА КОРЕКЦІЙНО-РОЗВИТКОВИХ ПОСЛУГ    </w:t>
      </w:r>
    </w:p>
    <w:p w14:paraId="5D99E732"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3.1. Організацію системного кваліфікованого супроводу, надання психолого-педагогічних та корекційно-розвиткових послуг здійснюють фахівці інклюзивно-ресурсного центру, які:</w:t>
      </w:r>
    </w:p>
    <w:p w14:paraId="74475834"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надають допомогу в організації освітнього процесу для осіб з особливими освітніми потребами, передбаченій її індивідуальною програмою розвитку;</w:t>
      </w:r>
    </w:p>
    <w:p w14:paraId="700FCA6F"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беруть участь у команді психолого-педагогічного супроводу особи в закладі освіти, участь у розробленні її індивідуальної програми розвитку;</w:t>
      </w:r>
    </w:p>
    <w:p w14:paraId="28D5F4CB"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w:t>
      </w:r>
    </w:p>
    <w:p w14:paraId="331CDBF3"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консультують батьків (інших законних представників особи) щодо роботи з особою з особливими освітніми потребами вдома, особу, що подавала заяву відповідно до </w:t>
      </w:r>
      <w:hyperlink r:id="rId20" w:anchor="n17" w:history="1">
        <w:r w:rsidRPr="004A6BF6">
          <w:rPr>
            <w:rFonts w:ascii="Times New Roman" w:eastAsia="Times New Roman" w:hAnsi="Times New Roman" w:cs="Times New Roman"/>
            <w:color w:val="000000"/>
            <w:sz w:val="28"/>
            <w:szCs w:val="28"/>
            <w:u w:val="single"/>
            <w:lang w:eastAsia="ru-RU"/>
          </w:rPr>
          <w:t>частини четвертої</w:t>
        </w:r>
      </w:hyperlink>
      <w:r w:rsidRPr="004A6BF6">
        <w:rPr>
          <w:rFonts w:ascii="Times New Roman" w:eastAsia="Times New Roman" w:hAnsi="Times New Roman" w:cs="Times New Roman"/>
          <w:color w:val="000000"/>
          <w:sz w:val="28"/>
          <w:szCs w:val="28"/>
          <w:lang w:eastAsia="ru-RU"/>
        </w:rPr>
        <w:t> статті 4 Закону України “Про забезпечення прав і свобод внутрішньо переміщених осіб”;</w:t>
      </w:r>
    </w:p>
    <w:p w14:paraId="752EC8B3"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виконують інші обов’язки відповідно до завдань інклюзивно-ресурсного центру та посадових обов’язків</w:t>
      </w:r>
    </w:p>
    <w:p w14:paraId="1ED6698D"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3.2.</w:t>
      </w:r>
      <w:r w:rsidRPr="004A6BF6">
        <w:rPr>
          <w:rFonts w:ascii="Times New Roman" w:eastAsia="Times New Roman" w:hAnsi="Times New Roman" w:cs="Times New Roman"/>
          <w:color w:val="000000"/>
          <w:sz w:val="28"/>
          <w:szCs w:val="28"/>
          <w:lang w:eastAsia="ru-RU"/>
        </w:rPr>
        <w:t xml:space="preserve"> Системний кваліфікований супровід, надання психолого-педагогічних та корекційно-розвиткових послуг спрямовані на:</w:t>
      </w:r>
    </w:p>
    <w:p w14:paraId="229BF6B4"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запобігання виникненню освітніх труднощів, їх мінімізацію в осіб з особливими освітніми потребами під час освітнього процесу;</w:t>
      </w:r>
    </w:p>
    <w:p w14:paraId="54541EDF"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соціалізацію осіб з особливими освітніми потребами, розвиток їх самостійності та відповідних компетенцій;</w:t>
      </w:r>
    </w:p>
    <w:p w14:paraId="3A3135CA"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сприяння розвитку потенціалу в осіб з особливими освітніми потребами з подальшим визначенням їх професійної орієнтації;</w:t>
      </w:r>
    </w:p>
    <w:p w14:paraId="0CE96BFD"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формування компенсаційних способів діяльності як важливої умови підготовки дітей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w:t>
      </w:r>
    </w:p>
    <w:p w14:paraId="71E08812"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w:t>
      </w:r>
    </w:p>
    <w:p w14:paraId="4DD11F76"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запобігання посиленню психологічної травми.</w:t>
      </w:r>
    </w:p>
    <w:p w14:paraId="6AB0D4B2"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3.3.</w:t>
      </w:r>
      <w:r w:rsidRPr="004A6BF6">
        <w:rPr>
          <w:rFonts w:ascii="Times New Roman" w:eastAsia="Times New Roman" w:hAnsi="Times New Roman" w:cs="Times New Roman"/>
          <w:color w:val="000000"/>
          <w:sz w:val="28"/>
          <w:szCs w:val="28"/>
          <w:shd w:val="clear" w:color="auto" w:fill="FFFFFF"/>
          <w:lang w:eastAsia="ru-RU"/>
        </w:rPr>
        <w:t xml:space="preserve"> Тривалість робочого тижня педагогічних працівників інклюзивно-ресурсного центру, в тому числі його керівника, становить 36 годин на тиждень та включає час, необхідний для виконання ними завдань інклюзивно-ресурсного центру, визначених Положенням, та посадових обов’язків, передбачених трудовим договором та/або посадовою інструкцією, зокрема:</w:t>
      </w:r>
    </w:p>
    <w:p w14:paraId="1CDCA0E9"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проведення комплексної оцінки;</w:t>
      </w:r>
    </w:p>
    <w:p w14:paraId="5715C1DE"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здійснення системного кваліфікованого супроводу;</w:t>
      </w:r>
    </w:p>
    <w:p w14:paraId="78BB3677"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надання психолого-педагогічних та корекційно-розвиткових послуг;</w:t>
      </w:r>
    </w:p>
    <w:p w14:paraId="412564BF"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провадження інших видів діяльності, що забезпечують виконання завдань інклюзивно-ресурсного центру, визначених Положенням.</w:t>
      </w:r>
    </w:p>
    <w:p w14:paraId="5296D46B"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7F5FEF53"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1E6D36EB" w14:textId="77777777" w:rsidR="004A6BF6" w:rsidRPr="004A6BF6" w:rsidRDefault="004A6BF6" w:rsidP="004A6BF6">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ІV. КАДРОВЕ ЗАБЕЗПЕЧЕНЯ ЦЕНТРУ</w:t>
      </w:r>
    </w:p>
    <w:p w14:paraId="5EE0A146"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4.1. Керівництво діяльністю інклюзивно-ресурсного центру здійснює директор, який призначається </w:t>
      </w:r>
      <w:proofErr w:type="gramStart"/>
      <w:r w:rsidRPr="004A6BF6">
        <w:rPr>
          <w:rFonts w:ascii="Times New Roman" w:eastAsia="Times New Roman" w:hAnsi="Times New Roman" w:cs="Times New Roman"/>
          <w:color w:val="000000"/>
          <w:sz w:val="28"/>
          <w:szCs w:val="28"/>
          <w:lang w:eastAsia="ru-RU"/>
        </w:rPr>
        <w:t>на посаду</w:t>
      </w:r>
      <w:proofErr w:type="gramEnd"/>
      <w:r w:rsidRPr="004A6BF6">
        <w:rPr>
          <w:rFonts w:ascii="Times New Roman" w:eastAsia="Times New Roman" w:hAnsi="Times New Roman" w:cs="Times New Roman"/>
          <w:color w:val="000000"/>
          <w:sz w:val="28"/>
          <w:szCs w:val="28"/>
          <w:lang w:eastAsia="ru-RU"/>
        </w:rPr>
        <w:t xml:space="preserve"> строком на шість років на конкурсній основі та звільняється з посади засновником інклюзивно-ресурсного центру або уповноваженим ним органом (посадовою особою).</w:t>
      </w:r>
    </w:p>
    <w:p w14:paraId="6A97D457"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Рішення про проведення конкурсу приймається засновником інклюзивно-ресурсного центру або уповноваженим ним органом (посадовою особою):</w:t>
      </w:r>
    </w:p>
    <w:p w14:paraId="5DBA0C9C"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одночасно з прийняттям рішення про утворення нового інклюзивно-ресурсного центру;</w:t>
      </w:r>
    </w:p>
    <w:p w14:paraId="458291F1"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не менш як за два місяці до завершення строкового трудового договору, укладеного з директором інклюзивно-ресурсного центру;</w:t>
      </w:r>
    </w:p>
    <w:p w14:paraId="3D259927"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не пізніше ніж протягом десяти робочих днів з дня дострокового припинення договору, укладеного з директором відповідного інклюзивно-ресурсного центру, чи визнання попереднього конкурсу таким, що не відбувся.</w:t>
      </w:r>
    </w:p>
    <w:p w14:paraId="66713566"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Конкурс </w:t>
      </w:r>
      <w:proofErr w:type="gramStart"/>
      <w:r w:rsidRPr="004A6BF6">
        <w:rPr>
          <w:rFonts w:ascii="Times New Roman" w:eastAsia="Times New Roman" w:hAnsi="Times New Roman" w:cs="Times New Roman"/>
          <w:color w:val="000000"/>
          <w:sz w:val="28"/>
          <w:szCs w:val="28"/>
          <w:lang w:eastAsia="ru-RU"/>
        </w:rPr>
        <w:t>на посаду</w:t>
      </w:r>
      <w:proofErr w:type="gramEnd"/>
      <w:r w:rsidRPr="004A6BF6">
        <w:rPr>
          <w:rFonts w:ascii="Times New Roman" w:eastAsia="Times New Roman" w:hAnsi="Times New Roman" w:cs="Times New Roman"/>
          <w:color w:val="000000"/>
          <w:sz w:val="28"/>
          <w:szCs w:val="28"/>
          <w:lang w:eastAsia="ru-RU"/>
        </w:rPr>
        <w:t xml:space="preserve"> директора інклюзивно-ресурсного центру проводиться відповідно до положення про конкурс, затвердженого засновником або уповноваженим ним органом (посадовою особою).</w:t>
      </w:r>
    </w:p>
    <w:p w14:paraId="201A67CB"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proofErr w:type="gramStart"/>
      <w:r w:rsidRPr="004A6BF6">
        <w:rPr>
          <w:rFonts w:ascii="Times New Roman" w:eastAsia="Times New Roman" w:hAnsi="Times New Roman" w:cs="Times New Roman"/>
          <w:color w:val="000000"/>
          <w:sz w:val="28"/>
          <w:szCs w:val="28"/>
          <w:lang w:eastAsia="ru-RU"/>
        </w:rPr>
        <w:t>На посаду</w:t>
      </w:r>
      <w:proofErr w:type="gramEnd"/>
      <w:r w:rsidRPr="004A6BF6">
        <w:rPr>
          <w:rFonts w:ascii="Times New Roman" w:eastAsia="Times New Roman" w:hAnsi="Times New Roman" w:cs="Times New Roman"/>
          <w:color w:val="000000"/>
          <w:sz w:val="28"/>
          <w:szCs w:val="28"/>
          <w:lang w:eastAsia="ru-RU"/>
        </w:rPr>
        <w:t xml:space="preserve"> директора інклюзивно-ресурсного центру призначається особа, яка має вищу освіту не нижче освітнього ступеня магістра (спеціаліста) за спеціальністю “Спеціальна освіта” (“Корекційна освіта”, “Дефектологія”) або “Психологія” (“Практична психологія”) та стаж педагогічної та/або науково-педагогічної роботи не менш як п’ять років та яка пройшла конкурсний відбір і визнана переможцем конкурсу відповідно до порядку, затвердженого засновником інклюзивно-ресурсного центру.</w:t>
      </w:r>
    </w:p>
    <w:p w14:paraId="300C9324"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4.2. Директор інклюзивно-ресурсного центру:</w:t>
      </w:r>
    </w:p>
    <w:p w14:paraId="6D758EFD"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1) планує та організовує роботу інклюзивно-ресурсного центру, видає відповідно до компетенції накази, контролює їх виконання, затверджує посадові інструкції фахівців інклюзивно-ресурсного центру;</w:t>
      </w:r>
    </w:p>
    <w:p w14:paraId="51FB619E"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 призначає на посади фахівців інклюзивно-ресурсного центру на конкурсній основі та звільняє їх з посад відповідно до </w:t>
      </w:r>
      <w:proofErr w:type="gramStart"/>
      <w:r w:rsidRPr="004A6BF6">
        <w:rPr>
          <w:rFonts w:ascii="Times New Roman" w:eastAsia="Times New Roman" w:hAnsi="Times New Roman" w:cs="Times New Roman"/>
          <w:color w:val="000000"/>
          <w:sz w:val="28"/>
          <w:szCs w:val="28"/>
          <w:lang w:eastAsia="ru-RU"/>
        </w:rPr>
        <w:t>законодавства,</w:t>
      </w:r>
      <w:r w:rsidRPr="004A6BF6">
        <w:rPr>
          <w:rFonts w:ascii="Times New Roman" w:eastAsia="Times New Roman" w:hAnsi="Times New Roman" w:cs="Times New Roman"/>
          <w:color w:val="333333"/>
          <w:sz w:val="24"/>
          <w:szCs w:val="24"/>
          <w:shd w:val="clear" w:color="auto" w:fill="FFFFFF"/>
          <w:lang w:eastAsia="ru-RU"/>
        </w:rPr>
        <w:t>  </w:t>
      </w:r>
      <w:r w:rsidRPr="004A6BF6">
        <w:rPr>
          <w:rFonts w:ascii="Times New Roman" w:eastAsia="Times New Roman" w:hAnsi="Times New Roman" w:cs="Times New Roman"/>
          <w:color w:val="000000"/>
          <w:sz w:val="28"/>
          <w:szCs w:val="28"/>
          <w:shd w:val="clear" w:color="auto" w:fill="FFFFFF"/>
          <w:lang w:eastAsia="ru-RU"/>
        </w:rPr>
        <w:t>затверджує</w:t>
      </w:r>
      <w:proofErr w:type="gramEnd"/>
      <w:r w:rsidRPr="004A6BF6">
        <w:rPr>
          <w:rFonts w:ascii="Times New Roman" w:eastAsia="Times New Roman" w:hAnsi="Times New Roman" w:cs="Times New Roman"/>
          <w:color w:val="000000"/>
          <w:sz w:val="28"/>
          <w:szCs w:val="28"/>
          <w:shd w:val="clear" w:color="auto" w:fill="FFFFFF"/>
          <w:lang w:eastAsia="ru-RU"/>
        </w:rPr>
        <w:t xml:space="preserve"> посадові інструкції працівників інклюзивно-ресурсного центру, заохочує працівників інклюзивно-ресурсного центру і накладає на них дисциплінарні стягнення;</w:t>
      </w:r>
    </w:p>
    <w:p w14:paraId="33DCBED8"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3) </w:t>
      </w:r>
      <w:r w:rsidRPr="004A6BF6">
        <w:rPr>
          <w:rFonts w:ascii="Times New Roman" w:eastAsia="Times New Roman" w:hAnsi="Times New Roman" w:cs="Times New Roman"/>
          <w:color w:val="000000"/>
          <w:sz w:val="28"/>
          <w:szCs w:val="28"/>
          <w:shd w:val="clear" w:color="auto" w:fill="FFFFFF"/>
          <w:lang w:eastAsia="ru-RU"/>
        </w:rPr>
        <w:t> створює належні умови для продуктивної праці фахівців інклюзивно-ресурсного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психолого-педагогічних та корекційно-розвиткових послуг особам з особливими освітніми потребами;</w:t>
      </w:r>
      <w:r w:rsidRPr="004A6BF6">
        <w:rPr>
          <w:rFonts w:ascii="Times New Roman" w:eastAsia="Times New Roman" w:hAnsi="Times New Roman" w:cs="Times New Roman"/>
          <w:color w:val="000000"/>
          <w:sz w:val="28"/>
          <w:szCs w:val="28"/>
          <w:lang w:eastAsia="ru-RU"/>
        </w:rPr>
        <w:t> </w:t>
      </w:r>
    </w:p>
    <w:p w14:paraId="36923325"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4) </w:t>
      </w:r>
      <w:r w:rsidRPr="004A6BF6">
        <w:rPr>
          <w:rFonts w:ascii="Times New Roman" w:eastAsia="Times New Roman" w:hAnsi="Times New Roman" w:cs="Times New Roman"/>
          <w:color w:val="333333"/>
          <w:sz w:val="24"/>
          <w:szCs w:val="24"/>
          <w:shd w:val="clear" w:color="auto" w:fill="FFFFFF"/>
          <w:lang w:eastAsia="ru-RU"/>
        </w:rPr>
        <w:t> </w:t>
      </w:r>
      <w:r w:rsidRPr="004A6BF6">
        <w:rPr>
          <w:rFonts w:ascii="Times New Roman" w:eastAsia="Times New Roman" w:hAnsi="Times New Roman" w:cs="Times New Roman"/>
          <w:color w:val="000000"/>
          <w:sz w:val="28"/>
          <w:szCs w:val="28"/>
          <w:shd w:val="clear" w:color="auto" w:fill="FFFFFF"/>
          <w:lang w:eastAsia="ru-RU"/>
        </w:rPr>
        <w:t>розпоряджається за погодженням із засновником в установленому порядку майном інклюзивно-ресурсного центру та його коштами, формує кошторис, укладає цивільно-правові угоди, забезпечує ефективність використання фінансових та матеріальних ресурсів</w:t>
      </w:r>
      <w:r w:rsidRPr="004A6BF6">
        <w:rPr>
          <w:rFonts w:ascii="Times New Roman" w:eastAsia="Times New Roman" w:hAnsi="Times New Roman" w:cs="Times New Roman"/>
          <w:color w:val="333333"/>
          <w:sz w:val="24"/>
          <w:szCs w:val="24"/>
          <w:shd w:val="clear" w:color="auto" w:fill="FFFFFF"/>
          <w:lang w:eastAsia="ru-RU"/>
        </w:rPr>
        <w:t>;</w:t>
      </w:r>
    </w:p>
    <w:p w14:paraId="21C0E1A5"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5) забезпечує охорону праці, дотримання законності у діяльності інклюзивно-ресурсного центру;</w:t>
      </w:r>
    </w:p>
    <w:p w14:paraId="7F9D2A30"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6) представляє інклюзивно-ресурсний центр у відносинах з державними органами, органами місцевого самоврядування, підприємствами, установами та організаціями;</w:t>
      </w:r>
    </w:p>
    <w:p w14:paraId="4B687CEE"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7) подає засновнику річний звіт про діяльність інклюзивно-ресурсного центру.</w:t>
      </w:r>
    </w:p>
    <w:p w14:paraId="028D9C4B"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8)</w:t>
      </w:r>
      <w:r w:rsidRPr="004A6BF6">
        <w:rPr>
          <w:rFonts w:ascii="Times New Roman" w:eastAsia="Times New Roman" w:hAnsi="Times New Roman" w:cs="Times New Roman"/>
          <w:color w:val="000000"/>
          <w:sz w:val="28"/>
          <w:szCs w:val="28"/>
          <w:shd w:val="clear" w:color="auto" w:fill="FFFFFF"/>
          <w:lang w:eastAsia="ru-RU"/>
        </w:rPr>
        <w:t xml:space="preserve"> видає відповідно до компетенції накази, контролює їх виконання;</w:t>
      </w:r>
    </w:p>
    <w:p w14:paraId="0DB196F5"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proofErr w:type="gramStart"/>
      <w:r w:rsidRPr="004A6BF6">
        <w:rPr>
          <w:rFonts w:ascii="Times New Roman" w:eastAsia="Times New Roman" w:hAnsi="Times New Roman" w:cs="Times New Roman"/>
          <w:color w:val="000000"/>
          <w:sz w:val="28"/>
          <w:szCs w:val="28"/>
          <w:shd w:val="clear" w:color="auto" w:fill="FFFFFF"/>
          <w:lang w:eastAsia="ru-RU"/>
        </w:rPr>
        <w:t>9) )</w:t>
      </w:r>
      <w:proofErr w:type="gramEnd"/>
      <w:r w:rsidRPr="004A6BF6">
        <w:rPr>
          <w:rFonts w:ascii="Times New Roman" w:eastAsia="Times New Roman" w:hAnsi="Times New Roman" w:cs="Times New Roman"/>
          <w:color w:val="000000"/>
          <w:sz w:val="28"/>
          <w:szCs w:val="28"/>
          <w:shd w:val="clear" w:color="auto" w:fill="FFFFFF"/>
          <w:lang w:eastAsia="ru-RU"/>
        </w:rPr>
        <w:t xml:space="preserve"> діє від імені інклюзивної-ресурсного центру без довіреності;</w:t>
      </w:r>
    </w:p>
    <w:p w14:paraId="70F8E0D6"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10) залучає юридичних та фізичних осіб до виконання завдань інклюзивно-ресурсного центру шляхом укладення з ними цивільно-трудових договорів відповідно до своєї компетенції;</w:t>
      </w:r>
    </w:p>
    <w:p w14:paraId="16D66C8D"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shd w:val="clear" w:color="auto" w:fill="FFFFFF"/>
          <w:lang w:eastAsia="ru-RU"/>
        </w:rPr>
        <w:t>11) може вносити засновнику інклюзивно-ресурсного центру пропозиції щодо підвищення ефективності діяльності інклюзивно-ресурсного центру.</w:t>
      </w:r>
    </w:p>
    <w:p w14:paraId="3B0F2BF9"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4.3. Діяльність інклюзивно-ресурсного центру забезпечують педагогічні працівники - </w:t>
      </w:r>
      <w:proofErr w:type="gramStart"/>
      <w:r w:rsidRPr="004A6BF6">
        <w:rPr>
          <w:rFonts w:ascii="Times New Roman" w:eastAsia="Times New Roman" w:hAnsi="Times New Roman" w:cs="Times New Roman"/>
          <w:color w:val="000000"/>
          <w:sz w:val="28"/>
          <w:szCs w:val="28"/>
          <w:lang w:eastAsia="ru-RU"/>
        </w:rPr>
        <w:t>директор,фахівці</w:t>
      </w:r>
      <w:proofErr w:type="gramEnd"/>
      <w:r w:rsidRPr="004A6BF6">
        <w:rPr>
          <w:rFonts w:ascii="Times New Roman" w:eastAsia="Times New Roman" w:hAnsi="Times New Roman" w:cs="Times New Roman"/>
          <w:color w:val="000000"/>
          <w:sz w:val="28"/>
          <w:szCs w:val="28"/>
          <w:lang w:eastAsia="ru-RU"/>
        </w:rPr>
        <w:t xml:space="preserve"> (консультанти) інклюзивно-ресурсного центру (практичні психологи, вчителі-реабілітологи, вчителі-логопеди, інші вчителі-дефектологи).</w:t>
      </w:r>
    </w:p>
    <w:p w14:paraId="5016C5A0"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У разі коли кількість дітей, які проживають на території територіальної громади (району) або у місті (районі міста), перевищує відповідно 7 та 12 тис., інклюзивно-ресурсний центр додатково залучає необхідних фахівців. До штатного розпису інклюзивно-ресурсного центру додаткові посади фахівців (консультантів) інклюзивно-ресурсного центру вводяться за рішенням його засновника із розрахунку 0,5 ставки на кожну додаткову тисячу дитячого населення, яке проживає на території відповідної територіальної громади та яке інклюзивно-ресурсний центр обслуговує.</w:t>
      </w:r>
    </w:p>
    <w:p w14:paraId="14A8609F"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Штатний розпис інклюзивно-ресурсного центру передбачає посади інших працівників (адміністратор інклюзивно-ресурсного центру, головний бухгалтер, бухгалтер, медсестра, юрист, водій тощо), які забезпечують господарсько-обслуговуючу та іншу діяльність інклюзивно-ресурсного центру.</w:t>
      </w:r>
    </w:p>
    <w:p w14:paraId="1A8F70E8"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Штатний розпис інклюзивно-ресурсного центру затверджує його засновник відповідно до законодавства. До штатного розпису інклюзивно-ресурсного центру додаткові посади вводяться за рахунок спеціального фонду.</w:t>
      </w:r>
    </w:p>
    <w:p w14:paraId="0BEB3027"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4.4. </w:t>
      </w:r>
      <w:r w:rsidRPr="004A6BF6">
        <w:rPr>
          <w:rFonts w:ascii="Times New Roman" w:eastAsia="Times New Roman" w:hAnsi="Times New Roman" w:cs="Times New Roman"/>
          <w:color w:val="000000"/>
          <w:sz w:val="28"/>
          <w:szCs w:val="28"/>
          <w:shd w:val="clear" w:color="auto" w:fill="FFFFFF"/>
          <w:lang w:eastAsia="ru-RU"/>
        </w:rPr>
        <w:t>На посади педагогічних працівників інклюзивно-ресурсного центру призначаються особи, які є громадянами України, вільно володіють державною мовою, мають вищу педагогічну (психологічну) освіту ступеня магістра (спеціаліста) за спеціальностями “Спеціальна освіта”  за спеціальностями “Дефектологія”, “Корекційна освіта” (за нозологіями) або “Психологія” (“Практична психологія”), стаж педагогічної та/або науково-педагогічної роботи не менш як два роки, у порядку, встановленому трудовим законодавством</w:t>
      </w:r>
      <w:r w:rsidRPr="004A6BF6">
        <w:rPr>
          <w:rFonts w:ascii="Times New Roman" w:eastAsia="Times New Roman" w:hAnsi="Times New Roman" w:cs="Times New Roman"/>
          <w:color w:val="333333"/>
          <w:sz w:val="24"/>
          <w:szCs w:val="24"/>
          <w:shd w:val="clear" w:color="auto" w:fill="FFFFFF"/>
          <w:lang w:eastAsia="ru-RU"/>
        </w:rPr>
        <w:t>.</w:t>
      </w:r>
    </w:p>
    <w:p w14:paraId="58A300AA"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4.5.</w:t>
      </w:r>
      <w:r w:rsidRPr="004A6BF6">
        <w:rPr>
          <w:rFonts w:ascii="Times New Roman" w:eastAsia="Times New Roman" w:hAnsi="Times New Roman" w:cs="Times New Roman"/>
          <w:color w:val="333333"/>
          <w:sz w:val="24"/>
          <w:szCs w:val="24"/>
          <w:shd w:val="clear" w:color="auto" w:fill="FFFFFF"/>
          <w:lang w:eastAsia="ru-RU"/>
        </w:rPr>
        <w:t> </w:t>
      </w:r>
      <w:r w:rsidRPr="004A6BF6">
        <w:rPr>
          <w:rFonts w:ascii="Times New Roman" w:eastAsia="Times New Roman" w:hAnsi="Times New Roman" w:cs="Times New Roman"/>
          <w:color w:val="000000"/>
          <w:sz w:val="28"/>
          <w:szCs w:val="28"/>
          <w:shd w:val="clear" w:color="auto" w:fill="FFFFFF"/>
          <w:lang w:eastAsia="ru-RU"/>
        </w:rPr>
        <w:t>Призначення на посади педагогічних працівників інклюзивно-ресурсного центру здійснюється директором інклюзивно-ресурсного центру.</w:t>
      </w:r>
    </w:p>
    <w:p w14:paraId="005D51F4"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4.6. Обов’язки фахівців інклюзивно-ресурсного центру визначаються відповідно до законодавства та посадових інструкцій.</w:t>
      </w:r>
    </w:p>
    <w:p w14:paraId="171DA91A"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4.7. На педагогічних працівників інклюзивно-ресурсних центрів поширюються умови оплати праці, умови надання щорічних відпусток та інші пільги, встановлені законодавством для педагогічних працівників спеціальних закладів загальної середньої освіти.</w:t>
      </w:r>
    </w:p>
    <w:p w14:paraId="67ED0B68"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4.8. У разі потреби інклюзивно-ресурсний центр може залучати додаткових фахівців шляхом укладання цивільно-правових угод.</w:t>
      </w:r>
    </w:p>
    <w:p w14:paraId="0BDB8F80"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4.9. За наявності автотранспортних засобів (автобусів) вводиться посада водія.</w:t>
      </w:r>
    </w:p>
    <w:p w14:paraId="011CCAB7"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4.10. Штатний розпис інклюзивно-ресурсного центру та режим його роботи затверджується засновником.</w:t>
      </w:r>
    </w:p>
    <w:p w14:paraId="48997E36" w14:textId="77777777" w:rsidR="004A6BF6" w:rsidRPr="004A6BF6" w:rsidRDefault="004A6BF6" w:rsidP="004A6BF6">
      <w:pPr>
        <w:shd w:val="clear" w:color="auto" w:fill="FFFFFF"/>
        <w:spacing w:before="150"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V. УПРАВЛІННЯ ДІЯЛЬНІСТЮ ЦЕНТРУ</w:t>
      </w:r>
    </w:p>
    <w:p w14:paraId="438BAC25" w14:textId="77777777" w:rsidR="004A6BF6" w:rsidRPr="004A6BF6" w:rsidRDefault="004A6BF6" w:rsidP="004A6BF6">
      <w:pPr>
        <w:shd w:val="clear" w:color="auto" w:fill="FFFFFF"/>
        <w:spacing w:before="150"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6057D42B"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5.1. </w:t>
      </w:r>
      <w:r w:rsidRPr="004A6BF6">
        <w:rPr>
          <w:rFonts w:ascii="Times New Roman" w:eastAsia="Times New Roman" w:hAnsi="Times New Roman" w:cs="Times New Roman"/>
          <w:color w:val="000000"/>
          <w:sz w:val="28"/>
          <w:szCs w:val="28"/>
          <w:shd w:val="clear" w:color="auto" w:fill="FFFFFF"/>
          <w:lang w:eastAsia="ru-RU"/>
        </w:rPr>
        <w:t> Адміністрування функціонування АС “ІРЦ” здійснює визначена МОН установа, що належать до сфери його управління.</w:t>
      </w:r>
    </w:p>
    <w:p w14:paraId="24734F76"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5.2. Органи управління освітою забезпечують:</w:t>
      </w:r>
    </w:p>
    <w:p w14:paraId="76BC3389"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1) використання та наповнення даними АС “ІРЦ” у взаємодії між інклюзивно-ресурсним центром та закладами освіти;</w:t>
      </w:r>
    </w:p>
    <w:p w14:paraId="2D120E86"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2) розгляд звернень стосовно діяльності інклюзивно-ресурсного центру в установленому законодавством порядку;</w:t>
      </w:r>
    </w:p>
    <w:p w14:paraId="28C3F8FB"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3) здійснення координації роботи інклюзивно-ресурсного центру та забезпечення здійснення контролю за його діяльністю, дотриманням вимог законодавства та Положення;</w:t>
      </w:r>
    </w:p>
    <w:p w14:paraId="013387E9"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4) здійснення контролю за дотриманням права дітей, у тому числі дітей-сиріт, дітей, позбавлених батьківського піклування, на інклюзивне навчання;</w:t>
      </w:r>
    </w:p>
    <w:p w14:paraId="30F19724"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5) надання рекомендацій органам місцевого самоврядування щодо утворення інклюзивно-ресурсного центру;</w:t>
      </w:r>
    </w:p>
    <w:p w14:paraId="3F3FFAF9"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6) визначення потреби регіонів у фахівцях різних спеціальностей для надання психолого-педагогічних та корекційно-розвиткових послуг, формування регіонального замовлення на їх підготовку.</w:t>
      </w:r>
    </w:p>
    <w:p w14:paraId="148BFEF6"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proofErr w:type="gramStart"/>
      <w:r w:rsidRPr="004A6BF6">
        <w:rPr>
          <w:rFonts w:ascii="Times New Roman" w:eastAsia="Times New Roman" w:hAnsi="Times New Roman" w:cs="Times New Roman"/>
          <w:color w:val="000000"/>
          <w:sz w:val="28"/>
          <w:szCs w:val="28"/>
          <w:lang w:eastAsia="ru-RU"/>
        </w:rPr>
        <w:t>5.3. .</w:t>
      </w:r>
      <w:proofErr w:type="gramEnd"/>
      <w:r w:rsidRPr="004A6BF6">
        <w:rPr>
          <w:rFonts w:ascii="Times New Roman" w:eastAsia="Times New Roman" w:hAnsi="Times New Roman" w:cs="Times New Roman"/>
          <w:color w:val="000000"/>
          <w:sz w:val="28"/>
          <w:szCs w:val="28"/>
          <w:lang w:eastAsia="ru-RU"/>
        </w:rPr>
        <w:t xml:space="preserve"> Органи місцевого самоврядування:</w:t>
      </w:r>
    </w:p>
    <w:p w14:paraId="59C0CCBA"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1) утворюють, реорганізовують та ліквідовують інклюзивно-ресурсний центр, затверджують та змінюють склад, графік роботи, організовують та проводять конкурс на зайняття посади директора;</w:t>
      </w:r>
    </w:p>
    <w:p w14:paraId="547ADF99"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2) призначають </w:t>
      </w:r>
      <w:proofErr w:type="gramStart"/>
      <w:r w:rsidRPr="004A6BF6">
        <w:rPr>
          <w:rFonts w:ascii="Times New Roman" w:eastAsia="Times New Roman" w:hAnsi="Times New Roman" w:cs="Times New Roman"/>
          <w:color w:val="000000"/>
          <w:sz w:val="28"/>
          <w:szCs w:val="28"/>
          <w:lang w:eastAsia="ru-RU"/>
        </w:rPr>
        <w:t>на посаду</w:t>
      </w:r>
      <w:proofErr w:type="gramEnd"/>
      <w:r w:rsidRPr="004A6BF6">
        <w:rPr>
          <w:rFonts w:ascii="Times New Roman" w:eastAsia="Times New Roman" w:hAnsi="Times New Roman" w:cs="Times New Roman"/>
          <w:color w:val="000000"/>
          <w:sz w:val="28"/>
          <w:szCs w:val="28"/>
          <w:lang w:eastAsia="ru-RU"/>
        </w:rPr>
        <w:t xml:space="preserve"> та звільняють з посади директора інклюзивно-ресурсного центру;</w:t>
      </w:r>
    </w:p>
    <w:p w14:paraId="08E0DD3B"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3) заслуховують звіт про діяльність інклюзивно-ресурсного центру;</w:t>
      </w:r>
    </w:p>
    <w:p w14:paraId="3593E272"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4) залучають необхідних фахівців для надання психолого-педагогічних та корекційно-розвиткових послуг шляхом укладення цивільно-правових угод відповідно до запитів інклюзивно-ресурсного центру;</w:t>
      </w:r>
    </w:p>
    <w:p w14:paraId="05630A3B"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5) забезпечують створення матеріально-технічних умов, необхідних для функціонування інклюзивно-ресурсного центру та організації інклюзивного навчання;</w:t>
      </w:r>
    </w:p>
    <w:p w14:paraId="438C329B"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6) проводять моніторинг виконання рекомендацій інклюзивно-ресурсного центру підпорядкованими їм закладами освіти.</w:t>
      </w:r>
    </w:p>
    <w:p w14:paraId="747E2E7C"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27CA4482" w14:textId="77777777" w:rsidR="004A6BF6" w:rsidRPr="004A6BF6" w:rsidRDefault="004A6BF6" w:rsidP="004A6BF6">
      <w:pPr>
        <w:shd w:val="clear" w:color="auto" w:fill="FFFFFF"/>
        <w:spacing w:before="150"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15B2F3A4" w14:textId="77777777" w:rsidR="004A6BF6" w:rsidRPr="004A6BF6" w:rsidRDefault="004A6BF6" w:rsidP="004A6BF6">
      <w:pPr>
        <w:shd w:val="clear" w:color="auto" w:fill="FFFFFF"/>
        <w:spacing w:before="150"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VІ. ВЕДЕННЯ ДІЛОВОЇ ДОКУМЕНТАЦІЇ ЦЕНТРУ</w:t>
      </w:r>
    </w:p>
    <w:p w14:paraId="0D3987D7" w14:textId="77777777" w:rsidR="004A6BF6" w:rsidRPr="004A6BF6" w:rsidRDefault="004A6BF6" w:rsidP="004A6BF6">
      <w:pPr>
        <w:shd w:val="clear" w:color="auto" w:fill="FFFFFF"/>
        <w:spacing w:before="150"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731CEB7D"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6.1. Для організації та обліку роботи фахівці інклюзивно-ресурсного центру ведуть документацію в електронному вигляді, зокрема:</w:t>
      </w:r>
    </w:p>
    <w:p w14:paraId="378316F1"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річний план роботи інклюзивно-ресурсного центру;</w:t>
      </w:r>
    </w:p>
    <w:p w14:paraId="3B13F132"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річний план роботи фахівців інклюзивно-ресурсного центру;</w:t>
      </w:r>
    </w:p>
    <w:p w14:paraId="0718D63F"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щотижневі графіки роботи інклюзивно-ресурсного центру та фахівців інклюзивно-ресурсного центру;</w:t>
      </w:r>
    </w:p>
    <w:p w14:paraId="5EDFE283"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звіти фахівців інклюзивно-ресурсного центру про результати надання психолого-педагогічних та корекційно-розвиткових послуг особам з особливими освітніми потребами;</w:t>
      </w:r>
    </w:p>
    <w:p w14:paraId="4E019B33"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журнал обліку заяв;</w:t>
      </w:r>
    </w:p>
    <w:p w14:paraId="2EABC4AD"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журнал обліку висновків про комплексну оцінку;</w:t>
      </w:r>
    </w:p>
    <w:p w14:paraId="0EA4EFD3"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журнал обліку консультацій;</w:t>
      </w:r>
    </w:p>
    <w:p w14:paraId="6891365C" w14:textId="77777777" w:rsidR="004A6BF6" w:rsidRPr="004A6BF6" w:rsidRDefault="004A6BF6" w:rsidP="004A6BF6">
      <w:pPr>
        <w:shd w:val="clear" w:color="auto" w:fill="FFFFFF"/>
        <w:spacing w:after="0" w:line="240" w:lineRule="auto"/>
        <w:ind w:firstLine="448"/>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особові справи осіб, які пройшли комплексну оцінку.</w:t>
      </w:r>
    </w:p>
    <w:p w14:paraId="25DF56EB"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041633A4"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62C7CBE1" w14:textId="77777777" w:rsidR="004A6BF6" w:rsidRPr="004A6BF6" w:rsidRDefault="004A6BF6" w:rsidP="004A6BF6">
      <w:pPr>
        <w:keepNext/>
        <w:spacing w:after="0" w:line="240" w:lineRule="auto"/>
        <w:ind w:firstLine="709"/>
        <w:jc w:val="center"/>
        <w:outlineLvl w:val="2"/>
        <w:rPr>
          <w:rFonts w:ascii="Times New Roman" w:eastAsia="Times New Roman" w:hAnsi="Times New Roman" w:cs="Times New Roman"/>
          <w:b/>
          <w:bCs/>
          <w:sz w:val="27"/>
          <w:szCs w:val="27"/>
          <w:lang w:eastAsia="ru-RU"/>
        </w:rPr>
      </w:pPr>
      <w:r w:rsidRPr="004A6BF6">
        <w:rPr>
          <w:rFonts w:ascii="Times New Roman" w:eastAsia="Times New Roman" w:hAnsi="Times New Roman" w:cs="Times New Roman"/>
          <w:b/>
          <w:bCs/>
          <w:color w:val="000000"/>
          <w:sz w:val="28"/>
          <w:szCs w:val="28"/>
          <w:lang w:eastAsia="ru-RU"/>
        </w:rPr>
        <w:t>VII. ПОВНОВАЖЕННЯ ТРУДОВОГО КОЛЕКТИВУ</w:t>
      </w:r>
    </w:p>
    <w:p w14:paraId="25E56483"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4"/>
          <w:szCs w:val="24"/>
          <w:lang w:eastAsia="ru-RU"/>
        </w:rPr>
        <w:t xml:space="preserve">     </w:t>
      </w:r>
    </w:p>
    <w:p w14:paraId="6C4DAD09"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4"/>
          <w:szCs w:val="24"/>
          <w:lang w:eastAsia="ru-RU"/>
        </w:rPr>
        <w:t>      7.1.</w:t>
      </w:r>
      <w:r w:rsidRPr="004A6BF6">
        <w:rPr>
          <w:rFonts w:ascii="Times New Roman" w:eastAsia="Times New Roman" w:hAnsi="Times New Roman" w:cs="Times New Roman"/>
          <w:color w:val="000000"/>
          <w:sz w:val="28"/>
          <w:szCs w:val="28"/>
          <w:lang w:eastAsia="ru-RU"/>
        </w:rPr>
        <w:t xml:space="preserve"> Трудовий колектив Центру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із Центром.</w:t>
      </w:r>
    </w:p>
    <w:p w14:paraId="7AF41BFD"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7.2. Трудові та соціальні відносини трудового колективу з адміністрацією Центру регулюються колективним договором. </w:t>
      </w:r>
    </w:p>
    <w:p w14:paraId="01E2C481"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7.3. Право укладання колективного договору від імені засновника надається директору Центру за погодженням з уповноваженим органом, а від імені трудового колективу - уповноваженому ним органу.</w:t>
      </w:r>
    </w:p>
    <w:p w14:paraId="73994B9F" w14:textId="77777777" w:rsidR="004A6BF6" w:rsidRPr="004A6BF6" w:rsidRDefault="004A6BF6" w:rsidP="004A6BF6">
      <w:pPr>
        <w:spacing w:after="0" w:line="240" w:lineRule="auto"/>
        <w:ind w:firstLine="709"/>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Сторони колективного договору звітують на загальних зборах колективу не менш ніж один раз на рік.</w:t>
      </w:r>
    </w:p>
    <w:p w14:paraId="5AF70CE5"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7.4. Питання щодо поліпшення умов праці, життя і здоров&amp;</w:t>
      </w:r>
      <w:proofErr w:type="gramStart"/>
      <w:r w:rsidRPr="004A6BF6">
        <w:rPr>
          <w:rFonts w:ascii="Times New Roman" w:eastAsia="Times New Roman" w:hAnsi="Times New Roman" w:cs="Times New Roman"/>
          <w:color w:val="000000"/>
          <w:sz w:val="28"/>
          <w:szCs w:val="28"/>
          <w:lang w:eastAsia="ru-RU"/>
        </w:rPr>
        <w:t>apos;я</w:t>
      </w:r>
      <w:proofErr w:type="gramEnd"/>
      <w:r w:rsidRPr="004A6BF6">
        <w:rPr>
          <w:rFonts w:ascii="Times New Roman" w:eastAsia="Times New Roman" w:hAnsi="Times New Roman" w:cs="Times New Roman"/>
          <w:color w:val="000000"/>
          <w:sz w:val="28"/>
          <w:szCs w:val="28"/>
          <w:lang w:eastAsia="ru-RU"/>
        </w:rPr>
        <w:t>, гарантії обов&amp;apos;язкового медичного страхування працівників Центру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14:paraId="52B6A0F4"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7.5. Джерелом коштів на оплату праці працівників Центру є кошти місцевого бюджету, кошти державного бюджету.</w:t>
      </w:r>
    </w:p>
    <w:p w14:paraId="4349A2D5" w14:textId="77777777" w:rsidR="004A6BF6" w:rsidRPr="004A6BF6" w:rsidRDefault="004A6BF6" w:rsidP="004A6BF6">
      <w:pPr>
        <w:spacing w:after="0" w:line="240" w:lineRule="auto"/>
        <w:ind w:firstLine="709"/>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Форми і системи оплати праці, норми </w:t>
      </w:r>
      <w:proofErr w:type="gramStart"/>
      <w:r w:rsidRPr="004A6BF6">
        <w:rPr>
          <w:rFonts w:ascii="Times New Roman" w:eastAsia="Times New Roman" w:hAnsi="Times New Roman" w:cs="Times New Roman"/>
          <w:color w:val="000000"/>
          <w:sz w:val="28"/>
          <w:szCs w:val="28"/>
          <w:lang w:eastAsia="ru-RU"/>
        </w:rPr>
        <w:t>праці,  тарифні</w:t>
      </w:r>
      <w:proofErr w:type="gramEnd"/>
      <w:r w:rsidRPr="004A6BF6">
        <w:rPr>
          <w:rFonts w:ascii="Times New Roman" w:eastAsia="Times New Roman" w:hAnsi="Times New Roman" w:cs="Times New Roman"/>
          <w:color w:val="000000"/>
          <w:sz w:val="28"/>
          <w:szCs w:val="28"/>
          <w:lang w:eastAsia="ru-RU"/>
        </w:rPr>
        <w:t xml:space="preserve"> ставки, схеми посадових окладів,штатний розпис, умови запровадження та розміри надбавок, доплат, премій, винагород та інших заохочувальних, компенсаційних і гарантійних виплат встановлюються в межах кошторисних  призначень  з дотриманням норм і гарантій, передбачених законодавством, Генеральною та Галузевою угодами.</w:t>
      </w:r>
    </w:p>
    <w:p w14:paraId="7AF89852" w14:textId="77777777" w:rsidR="004A6BF6" w:rsidRPr="004A6BF6" w:rsidRDefault="004A6BF6" w:rsidP="004A6BF6">
      <w:pPr>
        <w:spacing w:after="0" w:line="240" w:lineRule="auto"/>
        <w:ind w:firstLine="709"/>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Мінімальна заробітна плата працівників не може бути нижчою від встановленого законодавством мінімального розміру заробітної плати.</w:t>
      </w:r>
    </w:p>
    <w:p w14:paraId="2DF884EA"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7.6. Оплата праці працівників Центру здійснюється у першочерговому порядку. Усі інші платежі здійснюються Центром після виконання зобов&amp;</w:t>
      </w:r>
      <w:proofErr w:type="gramStart"/>
      <w:r w:rsidRPr="004A6BF6">
        <w:rPr>
          <w:rFonts w:ascii="Times New Roman" w:eastAsia="Times New Roman" w:hAnsi="Times New Roman" w:cs="Times New Roman"/>
          <w:color w:val="000000"/>
          <w:sz w:val="28"/>
          <w:szCs w:val="28"/>
          <w:lang w:eastAsia="ru-RU"/>
        </w:rPr>
        <w:t>apos;язань</w:t>
      </w:r>
      <w:proofErr w:type="gramEnd"/>
      <w:r w:rsidRPr="004A6BF6">
        <w:rPr>
          <w:rFonts w:ascii="Times New Roman" w:eastAsia="Times New Roman" w:hAnsi="Times New Roman" w:cs="Times New Roman"/>
          <w:color w:val="000000"/>
          <w:sz w:val="28"/>
          <w:szCs w:val="28"/>
          <w:lang w:eastAsia="ru-RU"/>
        </w:rPr>
        <w:t xml:space="preserve"> щодо оплати праці. </w:t>
      </w:r>
    </w:p>
    <w:p w14:paraId="320FDA0D"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7.7. Працівники Центру проводять свою діяльність відповідно до Статуту, колективного договору та посадових інструкцій згідно з законодавством.</w:t>
      </w:r>
    </w:p>
    <w:p w14:paraId="252D04C8" w14:textId="77777777" w:rsidR="004A6BF6" w:rsidRPr="004A6BF6" w:rsidRDefault="004A6BF6" w:rsidP="004A6BF6">
      <w:pPr>
        <w:shd w:val="clear" w:color="auto" w:fill="FFFFFF"/>
        <w:spacing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4B1D4140" w14:textId="77777777" w:rsidR="004A6BF6" w:rsidRPr="004A6BF6" w:rsidRDefault="004A6BF6" w:rsidP="004A6BF6">
      <w:pPr>
        <w:shd w:val="clear" w:color="auto" w:fill="FFFFFF"/>
        <w:spacing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VІІІ.  ФІНАНСОВО-ГОСПОДАРСЬКА ДІЯЛЬНІСТЬ</w:t>
      </w:r>
    </w:p>
    <w:p w14:paraId="3C5D10DD" w14:textId="77777777" w:rsidR="004A6BF6" w:rsidRPr="004A6BF6" w:rsidRDefault="004A6BF6" w:rsidP="004A6BF6">
      <w:pPr>
        <w:shd w:val="clear" w:color="auto" w:fill="FFFFFF"/>
        <w:spacing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 xml:space="preserve">ТА МАТЕРІАЛЬНО-ТЕХНІЧНА БАЗА </w:t>
      </w:r>
    </w:p>
    <w:p w14:paraId="595CB53E" w14:textId="77777777" w:rsidR="004A6BF6" w:rsidRPr="004A6BF6" w:rsidRDefault="004A6BF6" w:rsidP="004A6BF6">
      <w:pPr>
        <w:shd w:val="clear" w:color="auto" w:fill="FFFFFF"/>
        <w:spacing w:after="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54A1E5E3"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8.1. Інклюзивно-ресурсний центр провадить фінансово-господарську діяльність відповідно до </w:t>
      </w:r>
      <w:hyperlink r:id="rId21" w:history="1">
        <w:r w:rsidRPr="004A6BF6">
          <w:rPr>
            <w:rFonts w:ascii="Times New Roman" w:eastAsia="Times New Roman" w:hAnsi="Times New Roman" w:cs="Times New Roman"/>
            <w:color w:val="000000"/>
            <w:sz w:val="28"/>
            <w:szCs w:val="28"/>
            <w:u w:val="single"/>
            <w:lang w:eastAsia="ru-RU"/>
          </w:rPr>
          <w:t>Бюджетного кодексу України</w:t>
        </w:r>
      </w:hyperlink>
      <w:r w:rsidRPr="004A6BF6">
        <w:rPr>
          <w:rFonts w:ascii="Times New Roman" w:eastAsia="Times New Roman" w:hAnsi="Times New Roman" w:cs="Times New Roman"/>
          <w:color w:val="000000"/>
          <w:sz w:val="28"/>
          <w:szCs w:val="28"/>
          <w:lang w:eastAsia="ru-RU"/>
        </w:rPr>
        <w:t>,  </w:t>
      </w:r>
      <w:hyperlink r:id="rId22" w:history="1">
        <w:r w:rsidRPr="004A6BF6">
          <w:rPr>
            <w:rFonts w:ascii="Times New Roman" w:eastAsia="Times New Roman" w:hAnsi="Times New Roman" w:cs="Times New Roman"/>
            <w:color w:val="000000"/>
            <w:sz w:val="28"/>
            <w:szCs w:val="28"/>
            <w:u w:val="single"/>
            <w:lang w:eastAsia="ru-RU"/>
          </w:rPr>
          <w:t>Законів України</w:t>
        </w:r>
      </w:hyperlink>
      <w:r w:rsidRPr="004A6BF6">
        <w:rPr>
          <w:rFonts w:ascii="Times New Roman" w:eastAsia="Times New Roman" w:hAnsi="Times New Roman" w:cs="Times New Roman"/>
          <w:color w:val="000000"/>
          <w:sz w:val="28"/>
          <w:szCs w:val="28"/>
          <w:lang w:eastAsia="ru-RU"/>
        </w:rPr>
        <w:t> "Про освіту" та інших нормативно-правових актів.</w:t>
      </w:r>
    </w:p>
    <w:p w14:paraId="61FD118D"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8.2. Правові засади володіння, користування і розпорядження майном Центру визначаються </w:t>
      </w:r>
      <w:hyperlink r:id="rId23" w:history="1">
        <w:r w:rsidRPr="004A6BF6">
          <w:rPr>
            <w:rFonts w:ascii="Times New Roman" w:eastAsia="Times New Roman" w:hAnsi="Times New Roman" w:cs="Times New Roman"/>
            <w:color w:val="000000"/>
            <w:sz w:val="28"/>
            <w:szCs w:val="28"/>
            <w:u w:val="single"/>
            <w:lang w:eastAsia="ru-RU"/>
          </w:rPr>
          <w:t>Законами України</w:t>
        </w:r>
      </w:hyperlink>
      <w:r w:rsidRPr="004A6BF6">
        <w:rPr>
          <w:rFonts w:ascii="Times New Roman" w:eastAsia="Times New Roman" w:hAnsi="Times New Roman" w:cs="Times New Roman"/>
          <w:color w:val="000000"/>
          <w:sz w:val="28"/>
          <w:szCs w:val="28"/>
          <w:lang w:eastAsia="ru-RU"/>
        </w:rPr>
        <w:t> "Про освіту" та іншими актами законодавства.</w:t>
      </w:r>
    </w:p>
    <w:p w14:paraId="44973121"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8.3. Матеріально-технічна база інклюзивно-ресурсного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14:paraId="77448FD5"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8.4. Майно, закріплене за інклюзивно-ресурсним центром, належить йому на праві оперативного управління та не може бути вилученим, якщо інше не передбачено законодавством.</w:t>
      </w:r>
    </w:p>
    <w:p w14:paraId="1C4EDE36"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8.5. Утримання та розвиток матеріально-технічної бази Центру фінансуються за рахунок коштів засновника.</w:t>
      </w:r>
    </w:p>
    <w:p w14:paraId="18AF6C9A"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8.6. Будівлі, споруди і приміщення інклюзивно-ресурсного центру повинні відповідати вимогам доступності згідно з державними будівельними нормами і стандартами. </w:t>
      </w:r>
    </w:p>
    <w:p w14:paraId="1CE5FF27"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Проектування, будівництво та реконструкція будівель, споруд, </w:t>
      </w:r>
      <w:proofErr w:type="gramStart"/>
      <w:r w:rsidRPr="004A6BF6">
        <w:rPr>
          <w:rFonts w:ascii="Times New Roman" w:eastAsia="Times New Roman" w:hAnsi="Times New Roman" w:cs="Times New Roman"/>
          <w:color w:val="000000"/>
          <w:sz w:val="28"/>
          <w:szCs w:val="28"/>
          <w:lang w:eastAsia="ru-RU"/>
        </w:rPr>
        <w:t>приміщень  інклюзивно</w:t>
      </w:r>
      <w:proofErr w:type="gramEnd"/>
      <w:r w:rsidRPr="004A6BF6">
        <w:rPr>
          <w:rFonts w:ascii="Times New Roman" w:eastAsia="Times New Roman" w:hAnsi="Times New Roman" w:cs="Times New Roman"/>
          <w:color w:val="000000"/>
          <w:sz w:val="28"/>
          <w:szCs w:val="28"/>
          <w:lang w:eastAsia="ru-RU"/>
        </w:rPr>
        <w:t>-ресурсних центрів здійснюються з урахуванням принципів універсального дизайну та/або розумного пристосування.</w:t>
      </w:r>
    </w:p>
    <w:p w14:paraId="3E7A3F47"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8.7. Джерелами </w:t>
      </w:r>
      <w:proofErr w:type="gramStart"/>
      <w:r w:rsidRPr="004A6BF6">
        <w:rPr>
          <w:rFonts w:ascii="Times New Roman" w:eastAsia="Times New Roman" w:hAnsi="Times New Roman" w:cs="Times New Roman"/>
          <w:color w:val="000000"/>
          <w:sz w:val="28"/>
          <w:szCs w:val="28"/>
          <w:lang w:eastAsia="ru-RU"/>
        </w:rPr>
        <w:t>фінансування  інклюзивно</w:t>
      </w:r>
      <w:proofErr w:type="gramEnd"/>
      <w:r w:rsidRPr="004A6BF6">
        <w:rPr>
          <w:rFonts w:ascii="Times New Roman" w:eastAsia="Times New Roman" w:hAnsi="Times New Roman" w:cs="Times New Roman"/>
          <w:color w:val="000000"/>
          <w:sz w:val="28"/>
          <w:szCs w:val="28"/>
          <w:lang w:eastAsia="ru-RU"/>
        </w:rPr>
        <w:t>-ресурсного центру можуть бути кошти:</w:t>
      </w:r>
    </w:p>
    <w:p w14:paraId="72DA64E6"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державного та місцевих бюджетів;</w:t>
      </w:r>
    </w:p>
    <w:p w14:paraId="3F5DD127"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добровільні пожертвування та цільові внески фізичних і юридичних осіб;</w:t>
      </w:r>
    </w:p>
    <w:p w14:paraId="0D2D99EA"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інші кошти, не заборонені законодавством.</w:t>
      </w:r>
    </w:p>
    <w:p w14:paraId="29766A32"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Отримані із зазначених джерел кошти використовуються Центром відповідно до затвердженого кошторису.</w:t>
      </w:r>
    </w:p>
    <w:p w14:paraId="3ED4BEE1"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Одержання </w:t>
      </w:r>
      <w:proofErr w:type="gramStart"/>
      <w:r w:rsidRPr="004A6BF6">
        <w:rPr>
          <w:rFonts w:ascii="Times New Roman" w:eastAsia="Times New Roman" w:hAnsi="Times New Roman" w:cs="Times New Roman"/>
          <w:color w:val="000000"/>
          <w:sz w:val="28"/>
          <w:szCs w:val="28"/>
          <w:lang w:eastAsia="ru-RU"/>
        </w:rPr>
        <w:t>Центром  власних</w:t>
      </w:r>
      <w:proofErr w:type="gramEnd"/>
      <w:r w:rsidRPr="004A6BF6">
        <w:rPr>
          <w:rFonts w:ascii="Times New Roman" w:eastAsia="Times New Roman" w:hAnsi="Times New Roman" w:cs="Times New Roman"/>
          <w:color w:val="000000"/>
          <w:sz w:val="28"/>
          <w:szCs w:val="28"/>
          <w:lang w:eastAsia="ru-RU"/>
        </w:rPr>
        <w:t> надходжень не є підставою для зменшення обсягу його бюджетного фінансування.</w:t>
      </w:r>
    </w:p>
    <w:p w14:paraId="02AB98DB"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Отримані Центром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14:paraId="0C13B83E"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8.8. Фінансова автономія Центру в частині використання бюджетних коштів передбачає самостійне здійснення витрат </w:t>
      </w:r>
      <w:proofErr w:type="gramStart"/>
      <w:r w:rsidRPr="004A6BF6">
        <w:rPr>
          <w:rFonts w:ascii="Times New Roman" w:eastAsia="Times New Roman" w:hAnsi="Times New Roman" w:cs="Times New Roman"/>
          <w:color w:val="000000"/>
          <w:sz w:val="28"/>
          <w:szCs w:val="28"/>
          <w:lang w:eastAsia="ru-RU"/>
        </w:rPr>
        <w:t>у межах</w:t>
      </w:r>
      <w:proofErr w:type="gramEnd"/>
      <w:r w:rsidRPr="004A6BF6">
        <w:rPr>
          <w:rFonts w:ascii="Times New Roman" w:eastAsia="Times New Roman" w:hAnsi="Times New Roman" w:cs="Times New Roman"/>
          <w:color w:val="000000"/>
          <w:sz w:val="28"/>
          <w:szCs w:val="28"/>
          <w:lang w:eastAsia="ru-RU"/>
        </w:rPr>
        <w:t> затверджених кошторисами обсягів, зокрема на:</w:t>
      </w:r>
    </w:p>
    <w:p w14:paraId="6B8FDC38"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формування штатного розпису закладу;</w:t>
      </w:r>
    </w:p>
    <w:p w14:paraId="09003BEF"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14:paraId="6908043B"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оплату поточних ремонтних робіт приміщень і споруд закладу освіти;</w:t>
      </w:r>
    </w:p>
    <w:p w14:paraId="7397456A"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оплату підвищення кваліфікації педагогічних та інших працівників;</w:t>
      </w:r>
    </w:p>
    <w:p w14:paraId="0D4EE8A0"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укладення відповідно до законодавства цивільно-правових угод (господарських договорів) для забезпечення діяльності закладу освіти.</w:t>
      </w:r>
    </w:p>
    <w:p w14:paraId="273EF202"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8.9. Фінансово-господарська діяльність інклюзивно-ресурсного центру здійснюється на основі кошторису, що затверджується засновником з урахуванням пропозицій Центру.</w:t>
      </w:r>
    </w:p>
    <w:p w14:paraId="34D6ECD3"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8.10. Штатний розпис Центру розробляється на основі типових штатних нормативів, затверджених центральним органом виконавчої влади у сфері освіти і науки, та затверджуються керівником Центру за погодженням із засновником або уповноваженим ним органом.</w:t>
      </w:r>
    </w:p>
    <w:p w14:paraId="34483A09"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8.11. Порядок діловодства і бухгалтерського обліку визначається керівником установи відповідно до законодавства. За рішенням </w:t>
      </w:r>
      <w:proofErr w:type="gramStart"/>
      <w:r w:rsidRPr="004A6BF6">
        <w:rPr>
          <w:rFonts w:ascii="Times New Roman" w:eastAsia="Times New Roman" w:hAnsi="Times New Roman" w:cs="Times New Roman"/>
          <w:color w:val="000000"/>
          <w:sz w:val="28"/>
          <w:szCs w:val="28"/>
          <w:lang w:eastAsia="ru-RU"/>
        </w:rPr>
        <w:t>Засновника  бухгалтерський</w:t>
      </w:r>
      <w:proofErr w:type="gramEnd"/>
      <w:r w:rsidRPr="004A6BF6">
        <w:rPr>
          <w:rFonts w:ascii="Times New Roman" w:eastAsia="Times New Roman" w:hAnsi="Times New Roman" w:cs="Times New Roman"/>
          <w:color w:val="000000"/>
          <w:sz w:val="28"/>
          <w:szCs w:val="28"/>
          <w:lang w:eastAsia="ru-RU"/>
        </w:rPr>
        <w:t xml:space="preserve"> облік може здійснюватися самостійно інклюзивно-ресурсним центром; </w:t>
      </w:r>
    </w:p>
    <w:p w14:paraId="51E74DE0"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8.12. Збитки заподіяні закладу Центру відшкодовуються за рахунок винних осіб.</w:t>
      </w:r>
    </w:p>
    <w:p w14:paraId="31A365B7"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8.13. Центр за погодженням із засновником має право:</w:t>
      </w:r>
    </w:p>
    <w:p w14:paraId="6481E110" w14:textId="77777777" w:rsidR="004A6BF6" w:rsidRPr="004A6BF6" w:rsidRDefault="004A6BF6" w:rsidP="004A6BF6">
      <w:pPr>
        <w:spacing w:after="0" w:line="240" w:lineRule="auto"/>
        <w:ind w:firstLine="426"/>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придбати, орендувати необхідне йому обладнання та інше майно;</w:t>
      </w:r>
    </w:p>
    <w:p w14:paraId="65A41CDE" w14:textId="77777777" w:rsidR="004A6BF6" w:rsidRPr="004A6BF6" w:rsidRDefault="004A6BF6" w:rsidP="004A6BF6">
      <w:pPr>
        <w:spacing w:after="0" w:line="240" w:lineRule="auto"/>
        <w:ind w:firstLine="426"/>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отримувати допомогу від підприємств, установ, організацій або фізичних осіб;</w:t>
      </w:r>
    </w:p>
    <w:p w14:paraId="63F46CBA" w14:textId="77777777" w:rsidR="004A6BF6" w:rsidRPr="004A6BF6" w:rsidRDefault="004A6BF6" w:rsidP="004A6BF6">
      <w:pPr>
        <w:spacing w:after="0" w:line="240" w:lineRule="auto"/>
        <w:ind w:firstLine="426"/>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14:paraId="32FC13FB"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 </w:t>
      </w:r>
      <w:r w:rsidRPr="004A6BF6">
        <w:rPr>
          <w:rFonts w:ascii="Times New Roman" w:eastAsia="Times New Roman" w:hAnsi="Times New Roman" w:cs="Times New Roman"/>
          <w:color w:val="000000"/>
          <w:sz w:val="28"/>
          <w:szCs w:val="28"/>
          <w:lang w:eastAsia="ru-RU"/>
        </w:rPr>
        <w:t>     8.14. Доходи закладу використовуються виключно для фінансування його видатків, реалізацій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та інших пов’язаних з ними осіб.</w:t>
      </w:r>
    </w:p>
    <w:p w14:paraId="0B975A0E"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8.15. Порядок, умови та форми набуття Центром права на землю визначаються Земельним кодексом України.</w:t>
      </w:r>
    </w:p>
    <w:p w14:paraId="486684B5"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8.16. Основні фонди, оборотні кошти та інше майно Центру не підлягають вилученню, крім випадків, встановлених законом.</w:t>
      </w:r>
    </w:p>
    <w:p w14:paraId="1FFDE162"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8.17. Об’єкти Центру не підлягають приватизації чи використанню не за освітнім призначенням.</w:t>
      </w:r>
    </w:p>
    <w:p w14:paraId="69BC26F8"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8.18 Кошти, отримані від використання вивільнених приміщень ліквідованого Центру, використовуються виключно на освітні потреби.</w:t>
      </w:r>
    </w:p>
    <w:p w14:paraId="722FE509"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8.19.  Усі кошти, отримані від оренди нерухомого майна закладу освіти, використовуються виключно на потреби цієї установи.</w:t>
      </w:r>
    </w:p>
    <w:p w14:paraId="32728E85" w14:textId="77777777" w:rsidR="004A6BF6" w:rsidRPr="004A6BF6" w:rsidRDefault="004A6BF6" w:rsidP="004A6BF6">
      <w:pPr>
        <w:shd w:val="clear" w:color="auto" w:fill="FFFFFF"/>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8.20. Майно, у тому числі земельні ділянки, ліквідованого Центру, або діяльність якого зупинена, відповідно до рішення засновника може бути використане виключно для забезпечення здобуття освіти, надання послуг у сфері соціального захисту, культури та охорони здоров’я, у тому числі на засадах державно-приватного партнерства. Відповідне майно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w:t>
      </w:r>
    </w:p>
    <w:p w14:paraId="6FD24EB8" w14:textId="77777777" w:rsidR="004A6BF6" w:rsidRPr="004A6BF6" w:rsidRDefault="004A6BF6" w:rsidP="004A6BF6">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xml:space="preserve"> Інклюзивно-ресурсний центр не може бути приватизований або </w:t>
      </w:r>
      <w:proofErr w:type="gramStart"/>
      <w:r w:rsidRPr="004A6BF6">
        <w:rPr>
          <w:rFonts w:ascii="Times New Roman" w:eastAsia="Times New Roman" w:hAnsi="Times New Roman" w:cs="Times New Roman"/>
          <w:color w:val="000000"/>
          <w:sz w:val="28"/>
          <w:szCs w:val="28"/>
          <w:lang w:eastAsia="ru-RU"/>
        </w:rPr>
        <w:t>в будь</w:t>
      </w:r>
      <w:proofErr w:type="gramEnd"/>
      <w:r w:rsidRPr="004A6BF6">
        <w:rPr>
          <w:rFonts w:ascii="Times New Roman" w:eastAsia="Times New Roman" w:hAnsi="Times New Roman" w:cs="Times New Roman"/>
          <w:color w:val="000000"/>
          <w:sz w:val="28"/>
          <w:szCs w:val="28"/>
          <w:lang w:eastAsia="ru-RU"/>
        </w:rPr>
        <w:t>-який інший спосіб переданий у приватну власність.</w:t>
      </w:r>
    </w:p>
    <w:p w14:paraId="7222D0D7" w14:textId="77777777" w:rsidR="004A6BF6" w:rsidRPr="004A6BF6" w:rsidRDefault="004A6BF6" w:rsidP="004A6BF6">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ІX. ПРИПИНЕННЯ ІНКЛЮЗИВНО-РЕСУРСНОГО ЦЕНТРУ</w:t>
      </w:r>
    </w:p>
    <w:p w14:paraId="3CB2CCCE"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9.1. Діяльність інклюзивно-ресурсного центру припиняється в результаті його реорганізації (злиття, приєднання, поділу, перетворення) або ліквідації. Рішення про реорганізацію або ліквідацію інклюзивно-ресурсного центру приймається засновником. Припинення діяльності інклюзивно-ресурсного центру здійснюється комісією з припинення (комісією з реорганізації, ліквідаційною комісією), утвореною в установленому законодавством порядку.</w:t>
      </w:r>
    </w:p>
    <w:p w14:paraId="3267C8B0"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9.2. Під час реорганізації інклюзивно-ресурсного центру його права та обов’язки переходять до правонаступника, що визначається засновником.</w:t>
      </w:r>
    </w:p>
    <w:p w14:paraId="528AD736" w14:textId="77777777" w:rsidR="004A6BF6" w:rsidRPr="004A6BF6" w:rsidRDefault="004A6BF6" w:rsidP="004A6BF6">
      <w:pPr>
        <w:shd w:val="clear" w:color="auto" w:fill="FFFFFF"/>
        <w:spacing w:after="150" w:line="240" w:lineRule="auto"/>
        <w:ind w:firstLine="450"/>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9.3. Інклюзивно-ресурсний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14:paraId="336F1333"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w:t>
      </w:r>
    </w:p>
    <w:p w14:paraId="47406A89"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b/>
          <w:bCs/>
          <w:color w:val="000000"/>
          <w:sz w:val="28"/>
          <w:szCs w:val="28"/>
          <w:lang w:eastAsia="ru-RU"/>
        </w:rPr>
        <w:t>X. ЗАКЛЮЧНІ ПОЛОЖЕННЯ</w:t>
      </w:r>
    </w:p>
    <w:p w14:paraId="0D43EFE6" w14:textId="77777777" w:rsidR="004A6BF6" w:rsidRPr="004A6BF6" w:rsidRDefault="004A6BF6" w:rsidP="004A6BF6">
      <w:pPr>
        <w:spacing w:after="0" w:line="240" w:lineRule="auto"/>
        <w:jc w:val="center"/>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02571423"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10.1.  Цей Статут набирає чинності після його затвердження та реєстрації в уповноважених для цього органах.</w:t>
      </w:r>
    </w:p>
    <w:p w14:paraId="61AC446D"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10.2. Зміни та доповнення до цього Статуту набувають чинності після їх реєстрації в установленому порядку.</w:t>
      </w:r>
    </w:p>
    <w:p w14:paraId="28C9EEE8" w14:textId="77777777" w:rsidR="004A6BF6" w:rsidRPr="004A6BF6" w:rsidRDefault="004A6BF6" w:rsidP="004A6BF6">
      <w:pPr>
        <w:spacing w:after="0" w:line="240" w:lineRule="auto"/>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color w:val="000000"/>
          <w:sz w:val="28"/>
          <w:szCs w:val="28"/>
          <w:lang w:eastAsia="ru-RU"/>
        </w:rPr>
        <w:t>      10.3. Зміни до установчих документів приймаються на підставі рішення засновника.</w:t>
      </w:r>
    </w:p>
    <w:p w14:paraId="65DEF493" w14:textId="77777777" w:rsidR="004A6BF6" w:rsidRPr="004A6BF6" w:rsidRDefault="004A6BF6" w:rsidP="004A6BF6">
      <w:pPr>
        <w:shd w:val="clear" w:color="auto" w:fill="FFFFFF"/>
        <w:spacing w:before="281" w:after="0" w:line="240" w:lineRule="auto"/>
        <w:ind w:left="72" w:right="-5" w:firstLine="187"/>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35599161" w14:textId="77777777" w:rsidR="004A6BF6" w:rsidRPr="004A6BF6" w:rsidRDefault="004A6BF6" w:rsidP="004A6BF6">
      <w:pPr>
        <w:shd w:val="clear" w:color="auto" w:fill="FFFFFF"/>
        <w:spacing w:before="281" w:after="0" w:line="240" w:lineRule="auto"/>
        <w:ind w:left="72" w:right="-5" w:firstLine="187"/>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482B183F" w14:textId="77777777" w:rsidR="004A6BF6" w:rsidRPr="004A6BF6" w:rsidRDefault="004A6BF6" w:rsidP="004A6BF6">
      <w:pPr>
        <w:shd w:val="clear" w:color="auto" w:fill="FFFFFF"/>
        <w:spacing w:before="281" w:after="0" w:line="240" w:lineRule="auto"/>
        <w:ind w:left="72" w:right="-5" w:firstLine="187"/>
        <w:jc w:val="both"/>
        <w:rPr>
          <w:rFonts w:ascii="Times New Roman" w:eastAsia="Times New Roman" w:hAnsi="Times New Roman" w:cs="Times New Roman"/>
          <w:sz w:val="24"/>
          <w:szCs w:val="24"/>
          <w:lang w:eastAsia="ru-RU"/>
        </w:rPr>
      </w:pPr>
      <w:r w:rsidRPr="004A6BF6">
        <w:rPr>
          <w:rFonts w:ascii="Times New Roman" w:eastAsia="Times New Roman" w:hAnsi="Times New Roman" w:cs="Times New Roman"/>
          <w:sz w:val="24"/>
          <w:szCs w:val="24"/>
          <w:lang w:eastAsia="ru-RU"/>
        </w:rPr>
        <w:t> </w:t>
      </w:r>
    </w:p>
    <w:p w14:paraId="384DF2D7" w14:textId="77777777" w:rsidR="004A6BF6" w:rsidRPr="000E172C" w:rsidRDefault="004A6BF6" w:rsidP="004A6BF6">
      <w:pPr>
        <w:shd w:val="clear" w:color="auto" w:fill="FFFFFF"/>
        <w:spacing w:before="281" w:after="0" w:line="240" w:lineRule="auto"/>
        <w:ind w:left="72" w:right="-5" w:firstLine="187"/>
        <w:jc w:val="both"/>
        <w:rPr>
          <w:rFonts w:ascii="Times New Roman" w:eastAsia="Times New Roman" w:hAnsi="Times New Roman" w:cs="Times New Roman"/>
          <w:b/>
          <w:sz w:val="24"/>
          <w:szCs w:val="24"/>
          <w:lang w:eastAsia="ru-RU"/>
        </w:rPr>
      </w:pPr>
      <w:r w:rsidRPr="004A6BF6">
        <w:rPr>
          <w:rFonts w:ascii="Times New Roman" w:eastAsia="Times New Roman" w:hAnsi="Times New Roman" w:cs="Times New Roman"/>
          <w:sz w:val="24"/>
          <w:szCs w:val="24"/>
          <w:lang w:eastAsia="ru-RU"/>
        </w:rPr>
        <w:t> </w:t>
      </w:r>
    </w:p>
    <w:p w14:paraId="6A802CF0" w14:textId="2B3A963A" w:rsidR="004A6BF6" w:rsidRPr="000E172C" w:rsidRDefault="004A6BF6" w:rsidP="004A6BF6">
      <w:pPr>
        <w:jc w:val="center"/>
        <w:rPr>
          <w:rFonts w:ascii="Times New Roman" w:hAnsi="Times New Roman" w:cs="Times New Roman"/>
          <w:b/>
          <w:sz w:val="28"/>
          <w:szCs w:val="28"/>
          <w:lang w:val="uk-UA"/>
        </w:rPr>
      </w:pPr>
      <w:r w:rsidRPr="000E172C">
        <w:rPr>
          <w:rFonts w:ascii="Times New Roman" w:hAnsi="Times New Roman" w:cs="Times New Roman"/>
          <w:b/>
          <w:sz w:val="28"/>
          <w:szCs w:val="28"/>
          <w:lang w:val="uk-UA"/>
        </w:rPr>
        <w:t xml:space="preserve">Секретар міської ради                       </w:t>
      </w:r>
      <w:r w:rsidR="000E172C" w:rsidRPr="000E172C">
        <w:rPr>
          <w:rFonts w:ascii="Times New Roman" w:hAnsi="Times New Roman" w:cs="Times New Roman"/>
          <w:b/>
          <w:sz w:val="28"/>
          <w:szCs w:val="28"/>
          <w:lang w:val="uk-UA"/>
        </w:rPr>
        <w:t>Вадим КОЖУХО</w:t>
      </w:r>
      <w:r w:rsidRPr="000E172C">
        <w:rPr>
          <w:rFonts w:ascii="Times New Roman" w:hAnsi="Times New Roman" w:cs="Times New Roman"/>
          <w:b/>
          <w:sz w:val="28"/>
          <w:szCs w:val="28"/>
          <w:lang w:val="uk-UA"/>
        </w:rPr>
        <w:t>ВСЬКИЙ</w:t>
      </w:r>
    </w:p>
    <w:sectPr w:rsidR="004A6BF6" w:rsidRPr="000E172C" w:rsidSect="00943CC2">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BF6"/>
    <w:rsid w:val="000D4AA1"/>
    <w:rsid w:val="000E172C"/>
    <w:rsid w:val="00117AE0"/>
    <w:rsid w:val="003A6C28"/>
    <w:rsid w:val="00403B22"/>
    <w:rsid w:val="004A6BF6"/>
    <w:rsid w:val="007F791E"/>
    <w:rsid w:val="00943CC2"/>
    <w:rsid w:val="00C30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BDCC8"/>
  <w15:chartTrackingRefBased/>
  <w15:docId w15:val="{0B5F5D3E-EA40-41CC-AEE5-340F044EC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172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E17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538804">
      <w:bodyDiv w:val="1"/>
      <w:marLeft w:val="0"/>
      <w:marRight w:val="0"/>
      <w:marTop w:val="0"/>
      <w:marBottom w:val="0"/>
      <w:divBdr>
        <w:top w:val="none" w:sz="0" w:space="0" w:color="auto"/>
        <w:left w:val="none" w:sz="0" w:space="0" w:color="auto"/>
        <w:bottom w:val="none" w:sz="0" w:space="0" w:color="auto"/>
        <w:right w:val="none" w:sz="0" w:space="0" w:color="auto"/>
      </w:divBdr>
    </w:div>
    <w:div w:id="111760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13" Type="http://schemas.openxmlformats.org/officeDocument/2006/relationships/hyperlink" Target="https://zakon.rada.gov.ua/laws/show/2628-14" TargetMode="External"/><Relationship Id="rId18" Type="http://schemas.openxmlformats.org/officeDocument/2006/relationships/hyperlink" Target="https://zakon.rada.gov.ua/laws/show/957-2021-%D0%BF" TargetMode="External"/><Relationship Id="rId3" Type="http://schemas.openxmlformats.org/officeDocument/2006/relationships/webSettings" Target="webSettings.xml"/><Relationship Id="rId21" Type="http://schemas.openxmlformats.org/officeDocument/2006/relationships/hyperlink" Target="https://zakon.rada.gov.ua/laws/show/2456-17" TargetMode="External"/><Relationship Id="rId7" Type="http://schemas.openxmlformats.org/officeDocument/2006/relationships/hyperlink" Target="https://zakon.rada.gov.ua/laws/show/995_g71" TargetMode="External"/><Relationship Id="rId12" Type="http://schemas.openxmlformats.org/officeDocument/2006/relationships/hyperlink" Target="https://zakon.rada.gov.ua/laws/show/1556-18" TargetMode="External"/><Relationship Id="rId17" Type="http://schemas.openxmlformats.org/officeDocument/2006/relationships/hyperlink" Target="https://zakon.rada.gov.ua/laws/show/530-2019-%D0%BF"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zakon.rada.gov.ua/laws/show/545-2017-%D0%BF" TargetMode="External"/><Relationship Id="rId20" Type="http://schemas.openxmlformats.org/officeDocument/2006/relationships/hyperlink" Target="https://zakon.rada.gov.ua/laws/show/1706-18" TargetMode="External"/><Relationship Id="rId1" Type="http://schemas.openxmlformats.org/officeDocument/2006/relationships/styles" Target="styles.xml"/><Relationship Id="rId6" Type="http://schemas.openxmlformats.org/officeDocument/2006/relationships/hyperlink" Target="https://zakon.rada.gov.ua/laws/show/254%D0%BA/96-%D0%B2%D1%80" TargetMode="External"/><Relationship Id="rId11" Type="http://schemas.openxmlformats.org/officeDocument/2006/relationships/hyperlink" Target="https://zakon.rada.gov.ua/laws/show/2745-19" TargetMode="External"/><Relationship Id="rId24" Type="http://schemas.openxmlformats.org/officeDocument/2006/relationships/fontTable" Target="fontTable.xml"/><Relationship Id="rId5" Type="http://schemas.openxmlformats.org/officeDocument/2006/relationships/hyperlink" Target="https://zakon.rada.gov.ua/laws/show/436-15" TargetMode="External"/><Relationship Id="rId15" Type="http://schemas.openxmlformats.org/officeDocument/2006/relationships/hyperlink" Target="https://zakon.rada.gov.ua/laws/show/2297-17" TargetMode="External"/><Relationship Id="rId23" Type="http://schemas.openxmlformats.org/officeDocument/2006/relationships/hyperlink" Target="https://zakon.rada.gov.ua/laws/show/2145-19" TargetMode="External"/><Relationship Id="rId10" Type="http://schemas.openxmlformats.org/officeDocument/2006/relationships/hyperlink" Target="https://zakon.rada.gov.ua/laws/show/103/98-%D0%B2%D1%80" TargetMode="External"/><Relationship Id="rId19" Type="http://schemas.openxmlformats.org/officeDocument/2006/relationships/hyperlink" Target="https://zakon.rada.gov.ua/laws/show/545-2017-%D0%BF" TargetMode="External"/><Relationship Id="rId4" Type="http://schemas.openxmlformats.org/officeDocument/2006/relationships/hyperlink" Target="https://zakon.rada.gov.ua/laws/show/435-15" TargetMode="External"/><Relationship Id="rId9" Type="http://schemas.openxmlformats.org/officeDocument/2006/relationships/hyperlink" Target="https://zakon.rada.gov.ua/laws/show/463-20" TargetMode="External"/><Relationship Id="rId14" Type="http://schemas.openxmlformats.org/officeDocument/2006/relationships/hyperlink" Target="https://zakon.rada.gov.ua/laws/show/z0976-14" TargetMode="External"/><Relationship Id="rId22"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17</Pages>
  <Words>6502</Words>
  <Characters>37068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 Рубанский</dc:creator>
  <cp:keywords/>
  <dc:description/>
  <cp:lastModifiedBy>Адміністратор</cp:lastModifiedBy>
  <cp:revision>7</cp:revision>
  <cp:lastPrinted>2024-08-09T12:46:00Z</cp:lastPrinted>
  <dcterms:created xsi:type="dcterms:W3CDTF">2024-07-18T13:01:00Z</dcterms:created>
  <dcterms:modified xsi:type="dcterms:W3CDTF">2024-08-09T20:32:00Z</dcterms:modified>
</cp:coreProperties>
</file>